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F3A" w:rsidRPr="00E42D37" w:rsidRDefault="00A64A39" w:rsidP="003910B7">
      <w:pPr>
        <w:spacing w:afterLines="100" w:after="360"/>
        <w:jc w:val="center"/>
        <w:rPr>
          <w:rFonts w:ascii="標楷體" w:eastAsia="標楷體" w:hAnsi="標楷體"/>
          <w:b/>
          <w:sz w:val="38"/>
          <w:szCs w:val="38"/>
        </w:rPr>
      </w:pPr>
      <w:r w:rsidRPr="00E42D37">
        <w:rPr>
          <w:rFonts w:ascii="標楷體" w:eastAsia="標楷體" w:hAnsi="標楷體" w:hint="eastAsia"/>
          <w:b/>
          <w:sz w:val="38"/>
          <w:szCs w:val="38"/>
        </w:rPr>
        <w:t>交通部所屬機關(構)廉政平</w:t>
      </w:r>
      <w:proofErr w:type="gramStart"/>
      <w:r w:rsidRPr="00E42D37">
        <w:rPr>
          <w:rFonts w:ascii="標楷體" w:eastAsia="標楷體" w:hAnsi="標楷體" w:hint="eastAsia"/>
          <w:b/>
          <w:sz w:val="38"/>
          <w:szCs w:val="38"/>
        </w:rPr>
        <w:t>臺</w:t>
      </w:r>
      <w:proofErr w:type="gramEnd"/>
      <w:r w:rsidRPr="00E42D37">
        <w:rPr>
          <w:rFonts w:ascii="標楷體" w:eastAsia="標楷體" w:hAnsi="標楷體" w:hint="eastAsia"/>
          <w:b/>
          <w:sz w:val="38"/>
          <w:szCs w:val="38"/>
        </w:rPr>
        <w:t>座談會議題彙整表</w:t>
      </w:r>
    </w:p>
    <w:tbl>
      <w:tblPr>
        <w:tblStyle w:val="a3"/>
        <w:tblW w:w="0" w:type="auto"/>
        <w:tblLook w:val="04A0" w:firstRow="1" w:lastRow="0" w:firstColumn="1" w:lastColumn="0" w:noHBand="0" w:noVBand="1"/>
      </w:tblPr>
      <w:tblGrid>
        <w:gridCol w:w="8362"/>
      </w:tblGrid>
      <w:tr w:rsidR="00A64A39" w:rsidRPr="00A64A39" w:rsidTr="003910B7">
        <w:tc>
          <w:tcPr>
            <w:tcW w:w="8362" w:type="dxa"/>
            <w:vAlign w:val="center"/>
          </w:tcPr>
          <w:p w:rsidR="00A64A39" w:rsidRPr="00A64A39" w:rsidRDefault="00A64A39" w:rsidP="00191B6B">
            <w:pPr>
              <w:adjustRightInd w:val="0"/>
              <w:snapToGrid w:val="0"/>
              <w:spacing w:line="360" w:lineRule="auto"/>
              <w:ind w:left="1698" w:hangingChars="530" w:hanging="1698"/>
              <w:jc w:val="both"/>
              <w:rPr>
                <w:rFonts w:ascii="標楷體" w:eastAsia="標楷體" w:hAnsi="標楷體"/>
              </w:rPr>
            </w:pPr>
            <w:r w:rsidRPr="00E42D37">
              <w:rPr>
                <w:rFonts w:ascii="標楷體" w:eastAsia="標楷體" w:hAnsi="標楷體" w:hint="eastAsia"/>
                <w:b/>
                <w:sz w:val="32"/>
                <w:szCs w:val="32"/>
              </w:rPr>
              <w:t>活動名稱：</w:t>
            </w:r>
            <w:r w:rsidR="00C61C91" w:rsidRPr="00E42D37">
              <w:rPr>
                <w:rFonts w:ascii="標楷體" w:eastAsia="標楷體" w:hAnsi="標楷體" w:hint="eastAsia"/>
                <w:sz w:val="28"/>
                <w:szCs w:val="28"/>
              </w:rPr>
              <w:t>桃園國際機場股份有限公司「</w:t>
            </w:r>
            <w:r w:rsidR="00ED5DFE">
              <w:rPr>
                <w:rFonts w:ascii="標楷體" w:eastAsia="標楷體" w:hAnsi="標楷體" w:hint="eastAsia"/>
                <w:sz w:val="28"/>
                <w:szCs w:val="28"/>
              </w:rPr>
              <w:t>第三航站區建設計畫</w:t>
            </w:r>
            <w:r w:rsidR="00C61C91" w:rsidRPr="00E42D37">
              <w:rPr>
                <w:rFonts w:ascii="標楷體" w:eastAsia="標楷體" w:hAnsi="標楷體" w:hint="eastAsia"/>
                <w:sz w:val="28"/>
                <w:szCs w:val="28"/>
              </w:rPr>
              <w:t>」廉政平</w:t>
            </w:r>
            <w:proofErr w:type="gramStart"/>
            <w:r w:rsidR="00C61C91" w:rsidRPr="00E42D37">
              <w:rPr>
                <w:rFonts w:ascii="標楷體" w:eastAsia="標楷體" w:hAnsi="標楷體" w:hint="eastAsia"/>
                <w:sz w:val="28"/>
                <w:szCs w:val="28"/>
              </w:rPr>
              <w:t>臺</w:t>
            </w:r>
            <w:proofErr w:type="gramEnd"/>
            <w:r w:rsidR="00C61C91" w:rsidRPr="00E42D37">
              <w:rPr>
                <w:rFonts w:ascii="標楷體" w:eastAsia="標楷體" w:hAnsi="標楷體" w:hint="eastAsia"/>
                <w:sz w:val="28"/>
                <w:szCs w:val="28"/>
              </w:rPr>
              <w:t>交流座談會</w:t>
            </w:r>
          </w:p>
        </w:tc>
      </w:tr>
      <w:tr w:rsidR="006E7852" w:rsidRPr="00A64A39" w:rsidTr="003910B7">
        <w:tc>
          <w:tcPr>
            <w:tcW w:w="8362" w:type="dxa"/>
            <w:vAlign w:val="center"/>
          </w:tcPr>
          <w:p w:rsidR="006E7852" w:rsidRPr="00480C44" w:rsidRDefault="006E7852" w:rsidP="00191B6B">
            <w:pPr>
              <w:adjustRightInd w:val="0"/>
              <w:snapToGrid w:val="0"/>
              <w:spacing w:line="360" w:lineRule="auto"/>
              <w:jc w:val="both"/>
              <w:rPr>
                <w:rFonts w:ascii="標楷體" w:eastAsia="標楷體" w:hAnsi="標楷體"/>
              </w:rPr>
            </w:pPr>
            <w:r w:rsidRPr="00E42D37">
              <w:rPr>
                <w:rFonts w:ascii="標楷體" w:eastAsia="標楷體" w:hAnsi="標楷體" w:hint="eastAsia"/>
                <w:b/>
                <w:sz w:val="32"/>
                <w:szCs w:val="32"/>
              </w:rPr>
              <w:t>時間：</w:t>
            </w:r>
            <w:r w:rsidR="00C61C91" w:rsidRPr="00E42D37">
              <w:rPr>
                <w:rFonts w:ascii="標楷體" w:eastAsia="標楷體" w:hAnsi="標楷體" w:hint="eastAsia"/>
                <w:sz w:val="28"/>
                <w:szCs w:val="28"/>
              </w:rPr>
              <w:t>10</w:t>
            </w:r>
            <w:r w:rsidR="00ED5DFE">
              <w:rPr>
                <w:rFonts w:ascii="標楷體" w:eastAsia="標楷體" w:hAnsi="標楷體" w:hint="eastAsia"/>
                <w:sz w:val="28"/>
                <w:szCs w:val="28"/>
              </w:rPr>
              <w:t>4</w:t>
            </w:r>
            <w:r w:rsidR="00C61C91" w:rsidRPr="00E42D37">
              <w:rPr>
                <w:rFonts w:ascii="標楷體" w:eastAsia="標楷體" w:hAnsi="標楷體" w:hint="eastAsia"/>
                <w:sz w:val="28"/>
                <w:szCs w:val="28"/>
              </w:rPr>
              <w:t>年</w:t>
            </w:r>
            <w:r w:rsidR="00ED5DFE">
              <w:rPr>
                <w:rFonts w:ascii="標楷體" w:eastAsia="標楷體" w:hAnsi="標楷體" w:hint="eastAsia"/>
                <w:sz w:val="28"/>
                <w:szCs w:val="28"/>
              </w:rPr>
              <w:t>10</w:t>
            </w:r>
            <w:r w:rsidR="00C61C91" w:rsidRPr="00E42D37">
              <w:rPr>
                <w:rFonts w:ascii="標楷體" w:eastAsia="標楷體" w:hAnsi="標楷體" w:hint="eastAsia"/>
                <w:sz w:val="28"/>
                <w:szCs w:val="28"/>
              </w:rPr>
              <w:t>月</w:t>
            </w:r>
            <w:r w:rsidR="00ED5DFE">
              <w:rPr>
                <w:rFonts w:ascii="標楷體" w:eastAsia="標楷體" w:hAnsi="標楷體" w:hint="eastAsia"/>
                <w:sz w:val="28"/>
                <w:szCs w:val="28"/>
              </w:rPr>
              <w:t>20</w:t>
            </w:r>
            <w:r w:rsidR="00480C44" w:rsidRPr="00E42D37">
              <w:rPr>
                <w:rFonts w:ascii="標楷體" w:eastAsia="標楷體" w:hAnsi="標楷體" w:hint="eastAsia"/>
                <w:sz w:val="28"/>
                <w:szCs w:val="28"/>
              </w:rPr>
              <w:t>日</w:t>
            </w:r>
          </w:p>
        </w:tc>
      </w:tr>
      <w:tr w:rsidR="006E7852" w:rsidRPr="00A64A39" w:rsidTr="003910B7">
        <w:tc>
          <w:tcPr>
            <w:tcW w:w="8362" w:type="dxa"/>
            <w:vAlign w:val="center"/>
          </w:tcPr>
          <w:p w:rsidR="006E7852" w:rsidRDefault="006E7852" w:rsidP="00191B6B">
            <w:pPr>
              <w:adjustRightInd w:val="0"/>
              <w:snapToGrid w:val="0"/>
              <w:spacing w:line="360" w:lineRule="auto"/>
              <w:jc w:val="both"/>
              <w:rPr>
                <w:rFonts w:ascii="標楷體" w:eastAsia="標楷體" w:hAnsi="標楷體"/>
              </w:rPr>
            </w:pPr>
            <w:r w:rsidRPr="00E42D37">
              <w:rPr>
                <w:rFonts w:ascii="標楷體" w:eastAsia="標楷體" w:hAnsi="標楷體" w:hint="eastAsia"/>
                <w:b/>
                <w:sz w:val="32"/>
                <w:szCs w:val="32"/>
              </w:rPr>
              <w:t>地點：</w:t>
            </w:r>
            <w:r w:rsidR="00C61C91" w:rsidRPr="00E42D37">
              <w:rPr>
                <w:rFonts w:ascii="標楷體" w:eastAsia="標楷體" w:hAnsi="標楷體" w:hint="eastAsia"/>
                <w:sz w:val="28"/>
                <w:szCs w:val="28"/>
              </w:rPr>
              <w:t>桃園國際機場第二航廈1019簡報室</w:t>
            </w:r>
          </w:p>
        </w:tc>
      </w:tr>
      <w:tr w:rsidR="006E7852" w:rsidRPr="00A64A39" w:rsidTr="003910B7">
        <w:tc>
          <w:tcPr>
            <w:tcW w:w="8362" w:type="dxa"/>
            <w:vAlign w:val="center"/>
          </w:tcPr>
          <w:p w:rsidR="006E7852" w:rsidRDefault="006E7852" w:rsidP="00191B6B">
            <w:pPr>
              <w:adjustRightInd w:val="0"/>
              <w:snapToGrid w:val="0"/>
              <w:spacing w:line="360" w:lineRule="auto"/>
              <w:jc w:val="both"/>
              <w:rPr>
                <w:rFonts w:ascii="標楷體" w:eastAsia="標楷體" w:hAnsi="標楷體"/>
              </w:rPr>
            </w:pPr>
            <w:r w:rsidRPr="00E42D37">
              <w:rPr>
                <w:rFonts w:ascii="標楷體" w:eastAsia="標楷體" w:hAnsi="標楷體" w:hint="eastAsia"/>
                <w:b/>
                <w:sz w:val="32"/>
                <w:szCs w:val="32"/>
              </w:rPr>
              <w:t>主持人：</w:t>
            </w:r>
            <w:r w:rsidR="00C61C91" w:rsidRPr="00E42D37">
              <w:rPr>
                <w:rFonts w:ascii="標楷體" w:eastAsia="標楷體" w:hAnsi="標楷體" w:hint="eastAsia"/>
                <w:sz w:val="28"/>
                <w:szCs w:val="28"/>
              </w:rPr>
              <w:t>交通部</w:t>
            </w:r>
            <w:r w:rsidR="00ED5DFE">
              <w:rPr>
                <w:rFonts w:ascii="標楷體" w:eastAsia="標楷體" w:hAnsi="標楷體" w:hint="eastAsia"/>
                <w:sz w:val="28"/>
                <w:szCs w:val="28"/>
              </w:rPr>
              <w:t>吳常務</w:t>
            </w:r>
            <w:proofErr w:type="gramStart"/>
            <w:r w:rsidR="00C61C91" w:rsidRPr="00E42D37">
              <w:rPr>
                <w:rFonts w:ascii="標楷體" w:eastAsia="標楷體" w:hAnsi="標楷體" w:hint="eastAsia"/>
                <w:sz w:val="28"/>
                <w:szCs w:val="28"/>
              </w:rPr>
              <w:t>次長</w:t>
            </w:r>
            <w:r w:rsidR="00ED5DFE">
              <w:rPr>
                <w:rFonts w:ascii="標楷體" w:eastAsia="標楷體" w:hAnsi="標楷體" w:hint="eastAsia"/>
                <w:sz w:val="28"/>
                <w:szCs w:val="28"/>
              </w:rPr>
              <w:t>盟分</w:t>
            </w:r>
            <w:proofErr w:type="gramEnd"/>
          </w:p>
        </w:tc>
      </w:tr>
      <w:tr w:rsidR="006E7852" w:rsidRPr="00A64A39" w:rsidTr="00C96C27">
        <w:tc>
          <w:tcPr>
            <w:tcW w:w="8362" w:type="dxa"/>
          </w:tcPr>
          <w:p w:rsidR="003910B7" w:rsidRPr="001364A3" w:rsidRDefault="006E7852" w:rsidP="00191B6B">
            <w:pPr>
              <w:adjustRightInd w:val="0"/>
              <w:snapToGrid w:val="0"/>
              <w:spacing w:line="360" w:lineRule="auto"/>
              <w:ind w:left="1762" w:hangingChars="550" w:hanging="1762"/>
              <w:jc w:val="both"/>
              <w:rPr>
                <w:rFonts w:ascii="標楷體" w:eastAsia="標楷體" w:hAnsi="標楷體"/>
                <w:b/>
                <w:sz w:val="28"/>
                <w:szCs w:val="28"/>
              </w:rPr>
            </w:pPr>
            <w:r w:rsidRPr="00191B6B">
              <w:rPr>
                <w:rFonts w:ascii="標楷體" w:eastAsia="標楷體" w:hAnsi="標楷體" w:hint="eastAsia"/>
                <w:b/>
                <w:sz w:val="32"/>
                <w:szCs w:val="32"/>
              </w:rPr>
              <w:t>重要貴賓：</w:t>
            </w:r>
            <w:r w:rsidR="00191B6B">
              <w:rPr>
                <w:rFonts w:ascii="標楷體" w:eastAsia="標楷體" w:hAnsi="標楷體" w:hint="eastAsia"/>
                <w:b/>
                <w:sz w:val="28"/>
                <w:szCs w:val="28"/>
              </w:rPr>
              <w:t xml:space="preserve"> </w:t>
            </w:r>
            <w:r w:rsidR="00ED5DFE" w:rsidRPr="001364A3">
              <w:rPr>
                <w:rFonts w:ascii="標楷體" w:eastAsia="標楷體" w:hAnsi="標楷體" w:hint="eastAsia"/>
                <w:sz w:val="28"/>
                <w:szCs w:val="28"/>
              </w:rPr>
              <w:t>法務部政務次長</w:t>
            </w:r>
            <w:r w:rsidR="001364A3" w:rsidRPr="001364A3">
              <w:rPr>
                <w:rFonts w:ascii="標楷體" w:eastAsia="標楷體" w:hAnsi="標楷體" w:hint="eastAsia"/>
                <w:sz w:val="28"/>
                <w:szCs w:val="28"/>
              </w:rPr>
              <w:t>陳</w:t>
            </w:r>
            <w:r w:rsidR="00ED5DFE" w:rsidRPr="001364A3">
              <w:rPr>
                <w:rFonts w:ascii="標楷體" w:eastAsia="標楷體" w:hAnsi="標楷體" w:hint="eastAsia"/>
                <w:sz w:val="28"/>
                <w:szCs w:val="28"/>
              </w:rPr>
              <w:t>明堂、法務部廉政署副署長</w:t>
            </w:r>
            <w:r w:rsidR="001364A3" w:rsidRPr="001364A3">
              <w:rPr>
                <w:rFonts w:ascii="標楷體" w:eastAsia="標楷體" w:hAnsi="標楷體" w:hint="eastAsia"/>
                <w:sz w:val="28"/>
                <w:szCs w:val="28"/>
              </w:rPr>
              <w:t>楊</w:t>
            </w:r>
            <w:r w:rsidR="00ED5DFE" w:rsidRPr="001364A3">
              <w:rPr>
                <w:rFonts w:ascii="標楷體" w:eastAsia="標楷體" w:hAnsi="標楷體" w:hint="eastAsia"/>
                <w:sz w:val="28"/>
                <w:szCs w:val="28"/>
              </w:rPr>
              <w:t>石金、經濟部水利署副署長</w:t>
            </w:r>
            <w:r w:rsidR="001364A3" w:rsidRPr="001364A3">
              <w:rPr>
                <w:rFonts w:ascii="標楷體" w:eastAsia="標楷體" w:hAnsi="標楷體" w:hint="eastAsia"/>
                <w:sz w:val="28"/>
                <w:szCs w:val="28"/>
              </w:rPr>
              <w:t>賴</w:t>
            </w:r>
            <w:r w:rsidR="00ED5DFE" w:rsidRPr="001364A3">
              <w:rPr>
                <w:rFonts w:ascii="標楷體" w:eastAsia="標楷體" w:hAnsi="標楷體" w:hint="eastAsia"/>
                <w:sz w:val="28"/>
                <w:szCs w:val="28"/>
              </w:rPr>
              <w:t>建信、臺灣桃園地方法院檢</w:t>
            </w:r>
            <w:r w:rsidR="00AB0406" w:rsidRPr="001364A3">
              <w:rPr>
                <w:rFonts w:ascii="標楷體" w:eastAsia="標楷體" w:hAnsi="標楷體" w:hint="eastAsia"/>
                <w:sz w:val="28"/>
                <w:szCs w:val="28"/>
              </w:rPr>
              <w:t>察</w:t>
            </w:r>
            <w:r w:rsidR="00ED5DFE" w:rsidRPr="001364A3">
              <w:rPr>
                <w:rFonts w:ascii="標楷體" w:eastAsia="標楷體" w:hAnsi="標楷體" w:hint="eastAsia"/>
                <w:sz w:val="28"/>
                <w:szCs w:val="28"/>
              </w:rPr>
              <w:t>署檢察長</w:t>
            </w:r>
            <w:r w:rsidR="001364A3" w:rsidRPr="001364A3">
              <w:rPr>
                <w:rFonts w:ascii="標楷體" w:eastAsia="標楷體" w:hAnsi="標楷體" w:hint="eastAsia"/>
                <w:sz w:val="28"/>
                <w:szCs w:val="28"/>
              </w:rPr>
              <w:t>朱</w:t>
            </w:r>
            <w:r w:rsidR="00ED5DFE" w:rsidRPr="001364A3">
              <w:rPr>
                <w:rFonts w:ascii="標楷體" w:eastAsia="標楷體" w:hAnsi="標楷體" w:hint="eastAsia"/>
                <w:sz w:val="28"/>
                <w:szCs w:val="28"/>
              </w:rPr>
              <w:t>兆民、臺灣透明組織協會副執行長</w:t>
            </w:r>
            <w:r w:rsidR="001364A3" w:rsidRPr="001364A3">
              <w:rPr>
                <w:rFonts w:ascii="標楷體" w:eastAsia="標楷體" w:hAnsi="標楷體" w:hint="eastAsia"/>
                <w:sz w:val="28"/>
                <w:szCs w:val="28"/>
              </w:rPr>
              <w:t>葛</w:t>
            </w:r>
            <w:r w:rsidR="00ED5DFE" w:rsidRPr="001364A3">
              <w:rPr>
                <w:rFonts w:ascii="標楷體" w:eastAsia="標楷體" w:hAnsi="標楷體" w:hint="eastAsia"/>
                <w:sz w:val="28"/>
                <w:szCs w:val="28"/>
              </w:rPr>
              <w:t>傳宇、行政院公共工程委員會工管</w:t>
            </w:r>
            <w:proofErr w:type="gramStart"/>
            <w:r w:rsidR="00ED5DFE" w:rsidRPr="001364A3">
              <w:rPr>
                <w:rFonts w:ascii="標楷體" w:eastAsia="標楷體" w:hAnsi="標楷體" w:hint="eastAsia"/>
                <w:sz w:val="28"/>
                <w:szCs w:val="28"/>
              </w:rPr>
              <w:t>處</w:t>
            </w:r>
            <w:proofErr w:type="gramEnd"/>
            <w:r w:rsidR="00ED5DFE" w:rsidRPr="001364A3">
              <w:rPr>
                <w:rFonts w:ascii="標楷體" w:eastAsia="標楷體" w:hAnsi="標楷體" w:hint="eastAsia"/>
                <w:sz w:val="28"/>
                <w:szCs w:val="28"/>
              </w:rPr>
              <w:t>處長</w:t>
            </w:r>
            <w:r w:rsidR="001364A3" w:rsidRPr="001364A3">
              <w:rPr>
                <w:rFonts w:ascii="標楷體" w:eastAsia="標楷體" w:hAnsi="標楷體" w:hint="eastAsia"/>
                <w:sz w:val="28"/>
                <w:szCs w:val="28"/>
              </w:rPr>
              <w:t>何</w:t>
            </w:r>
            <w:r w:rsidR="00ED5DFE" w:rsidRPr="001364A3">
              <w:rPr>
                <w:rFonts w:ascii="標楷體" w:eastAsia="標楷體" w:hAnsi="標楷體" w:hint="eastAsia"/>
                <w:sz w:val="28"/>
                <w:szCs w:val="28"/>
              </w:rPr>
              <w:t>育興、臺灣高等法院臺南分院檢察署檢察官</w:t>
            </w:r>
            <w:r w:rsidR="001364A3" w:rsidRPr="001364A3">
              <w:rPr>
                <w:rFonts w:ascii="標楷體" w:eastAsia="標楷體" w:hAnsi="標楷體" w:hint="eastAsia"/>
                <w:sz w:val="28"/>
                <w:szCs w:val="28"/>
              </w:rPr>
              <w:t>曾</w:t>
            </w:r>
            <w:r w:rsidR="00ED5DFE" w:rsidRPr="001364A3">
              <w:rPr>
                <w:rFonts w:ascii="標楷體" w:eastAsia="標楷體" w:hAnsi="標楷體" w:hint="eastAsia"/>
                <w:sz w:val="28"/>
                <w:szCs w:val="28"/>
              </w:rPr>
              <w:t>昭愷、中華民國內部稽核協會理事長</w:t>
            </w:r>
            <w:r w:rsidR="001364A3" w:rsidRPr="001364A3">
              <w:rPr>
                <w:rFonts w:ascii="標楷體" w:eastAsia="標楷體" w:hAnsi="標楷體" w:hint="eastAsia"/>
                <w:sz w:val="28"/>
                <w:szCs w:val="28"/>
              </w:rPr>
              <w:t>王</w:t>
            </w:r>
            <w:r w:rsidR="00ED5DFE" w:rsidRPr="001364A3">
              <w:rPr>
                <w:rFonts w:ascii="標楷體" w:eastAsia="標楷體" w:hAnsi="標楷體" w:hint="eastAsia"/>
                <w:sz w:val="28"/>
                <w:szCs w:val="28"/>
              </w:rPr>
              <w:t>怡心、交通部政風</w:t>
            </w:r>
            <w:proofErr w:type="gramStart"/>
            <w:r w:rsidR="00ED5DFE" w:rsidRPr="001364A3">
              <w:rPr>
                <w:rFonts w:ascii="標楷體" w:eastAsia="標楷體" w:hAnsi="標楷體" w:hint="eastAsia"/>
                <w:sz w:val="28"/>
                <w:szCs w:val="28"/>
              </w:rPr>
              <w:t>處</w:t>
            </w:r>
            <w:proofErr w:type="gramEnd"/>
            <w:r w:rsidR="00ED5DFE" w:rsidRPr="001364A3">
              <w:rPr>
                <w:rFonts w:ascii="標楷體" w:eastAsia="標楷體" w:hAnsi="標楷體" w:hint="eastAsia"/>
                <w:sz w:val="28"/>
                <w:szCs w:val="28"/>
              </w:rPr>
              <w:t>處長</w:t>
            </w:r>
            <w:r w:rsidR="001364A3" w:rsidRPr="001364A3">
              <w:rPr>
                <w:rFonts w:ascii="標楷體" w:eastAsia="標楷體" w:hAnsi="標楷體" w:hint="eastAsia"/>
                <w:sz w:val="28"/>
                <w:szCs w:val="28"/>
              </w:rPr>
              <w:t>陳</w:t>
            </w:r>
            <w:r w:rsidR="00ED5DFE" w:rsidRPr="001364A3">
              <w:rPr>
                <w:rFonts w:ascii="標楷體" w:eastAsia="標楷體" w:hAnsi="標楷體" w:hint="eastAsia"/>
                <w:sz w:val="28"/>
                <w:szCs w:val="28"/>
              </w:rPr>
              <w:t>東榮、法務部調查局桃園市調查處機場站主任</w:t>
            </w:r>
            <w:r w:rsidR="001364A3" w:rsidRPr="001364A3">
              <w:rPr>
                <w:rFonts w:ascii="標楷體" w:eastAsia="標楷體" w:hAnsi="標楷體" w:hint="eastAsia"/>
                <w:sz w:val="28"/>
                <w:szCs w:val="28"/>
              </w:rPr>
              <w:t>洪</w:t>
            </w:r>
            <w:r w:rsidR="00ED5DFE" w:rsidRPr="001364A3">
              <w:rPr>
                <w:rFonts w:ascii="標楷體" w:eastAsia="標楷體" w:hAnsi="標楷體" w:hint="eastAsia"/>
                <w:sz w:val="28"/>
                <w:szCs w:val="28"/>
              </w:rPr>
              <w:t>慶裕、法務部調查局桃園市調查處機場站副主任</w:t>
            </w:r>
            <w:r w:rsidR="001364A3" w:rsidRPr="001364A3">
              <w:rPr>
                <w:rFonts w:ascii="標楷體" w:eastAsia="標楷體" w:hAnsi="標楷體" w:hint="eastAsia"/>
                <w:sz w:val="28"/>
                <w:szCs w:val="28"/>
              </w:rPr>
              <w:t>郭</w:t>
            </w:r>
            <w:r w:rsidR="00ED5DFE" w:rsidRPr="001364A3">
              <w:rPr>
                <w:rFonts w:ascii="標楷體" w:eastAsia="標楷體" w:hAnsi="標楷體" w:hint="eastAsia"/>
                <w:sz w:val="28"/>
                <w:szCs w:val="28"/>
              </w:rPr>
              <w:t>遠謀、</w:t>
            </w:r>
            <w:proofErr w:type="gramStart"/>
            <w:r w:rsidR="00ED5DFE" w:rsidRPr="001364A3">
              <w:rPr>
                <w:rFonts w:ascii="標楷體" w:eastAsia="標楷體" w:hAnsi="標楷體" w:hint="eastAsia"/>
                <w:sz w:val="28"/>
                <w:szCs w:val="28"/>
              </w:rPr>
              <w:t>忠誼法律</w:t>
            </w:r>
            <w:proofErr w:type="gramEnd"/>
            <w:r w:rsidR="00ED5DFE" w:rsidRPr="001364A3">
              <w:rPr>
                <w:rFonts w:ascii="標楷體" w:eastAsia="標楷體" w:hAnsi="標楷體" w:hint="eastAsia"/>
                <w:sz w:val="28"/>
                <w:szCs w:val="28"/>
              </w:rPr>
              <w:t>事務所主持律師</w:t>
            </w:r>
            <w:r w:rsidR="001364A3" w:rsidRPr="001364A3">
              <w:rPr>
                <w:rFonts w:ascii="標楷體" w:eastAsia="標楷體" w:hAnsi="標楷體" w:hint="eastAsia"/>
                <w:sz w:val="28"/>
                <w:szCs w:val="28"/>
              </w:rPr>
              <w:t>駱</w:t>
            </w:r>
            <w:r w:rsidR="00ED5DFE" w:rsidRPr="001364A3">
              <w:rPr>
                <w:rFonts w:ascii="標楷體" w:eastAsia="標楷體" w:hAnsi="標楷體" w:hint="eastAsia"/>
                <w:sz w:val="28"/>
                <w:szCs w:val="28"/>
              </w:rPr>
              <w:t>忠誠、交通部政風處專門委員</w:t>
            </w:r>
            <w:r w:rsidR="001364A3" w:rsidRPr="001364A3">
              <w:rPr>
                <w:rFonts w:ascii="標楷體" w:eastAsia="標楷體" w:hAnsi="標楷體" w:hint="eastAsia"/>
                <w:sz w:val="28"/>
                <w:szCs w:val="28"/>
              </w:rPr>
              <w:t>商</w:t>
            </w:r>
            <w:r w:rsidR="00ED5DFE" w:rsidRPr="001364A3">
              <w:rPr>
                <w:rFonts w:ascii="標楷體" w:eastAsia="標楷體" w:hAnsi="標楷體" w:hint="eastAsia"/>
                <w:sz w:val="28"/>
                <w:szCs w:val="28"/>
              </w:rPr>
              <w:t>牧群、桃園地檢署政風室主任</w:t>
            </w:r>
            <w:r w:rsidR="001364A3" w:rsidRPr="001364A3">
              <w:rPr>
                <w:rFonts w:ascii="標楷體" w:eastAsia="標楷體" w:hAnsi="標楷體" w:hint="eastAsia"/>
                <w:sz w:val="28"/>
                <w:szCs w:val="28"/>
              </w:rPr>
              <w:t>史</w:t>
            </w:r>
            <w:r w:rsidR="00ED5DFE" w:rsidRPr="001364A3">
              <w:rPr>
                <w:rFonts w:ascii="標楷體" w:eastAsia="標楷體" w:hAnsi="標楷體" w:hint="eastAsia"/>
                <w:sz w:val="28"/>
                <w:szCs w:val="28"/>
              </w:rPr>
              <w:t>正知、桃園市政府政風處副處長</w:t>
            </w:r>
            <w:proofErr w:type="gramStart"/>
            <w:r w:rsidR="001364A3" w:rsidRPr="001364A3">
              <w:rPr>
                <w:rFonts w:ascii="標楷體" w:eastAsia="標楷體" w:hAnsi="標楷體" w:hint="eastAsia"/>
                <w:sz w:val="28"/>
                <w:szCs w:val="28"/>
              </w:rPr>
              <w:t>董</w:t>
            </w:r>
            <w:r w:rsidR="00ED5DFE" w:rsidRPr="001364A3">
              <w:rPr>
                <w:rFonts w:ascii="標楷體" w:eastAsia="標楷體" w:hAnsi="標楷體" w:hint="eastAsia"/>
                <w:sz w:val="28"/>
                <w:szCs w:val="28"/>
              </w:rPr>
              <w:t>心行</w:t>
            </w:r>
            <w:proofErr w:type="gramEnd"/>
            <w:r w:rsidR="001364A3" w:rsidRPr="001364A3">
              <w:rPr>
                <w:rFonts w:ascii="標楷體" w:eastAsia="標楷體" w:hAnsi="標楷體" w:hint="eastAsia"/>
                <w:sz w:val="28"/>
                <w:szCs w:val="28"/>
              </w:rPr>
              <w:t>等，計參加人員約103人</w:t>
            </w:r>
            <w:r w:rsidR="00ED5DFE" w:rsidRPr="001364A3">
              <w:rPr>
                <w:rFonts w:ascii="標楷體" w:eastAsia="標楷體" w:hAnsi="標楷體" w:hint="eastAsia"/>
                <w:sz w:val="28"/>
                <w:szCs w:val="28"/>
              </w:rPr>
              <w:t>。</w:t>
            </w:r>
          </w:p>
          <w:p w:rsidR="00ED5DFE" w:rsidRDefault="00ED5DFE" w:rsidP="00191B6B">
            <w:pPr>
              <w:adjustRightInd w:val="0"/>
              <w:snapToGrid w:val="0"/>
              <w:spacing w:beforeLines="50" w:before="180" w:afterLines="50" w:after="180" w:line="360" w:lineRule="auto"/>
              <w:ind w:left="1400" w:hangingChars="500" w:hanging="1400"/>
              <w:jc w:val="both"/>
              <w:rPr>
                <w:rFonts w:ascii="標楷體" w:eastAsia="標楷體" w:hAnsi="標楷體"/>
                <w:sz w:val="28"/>
                <w:szCs w:val="28"/>
              </w:rPr>
            </w:pPr>
          </w:p>
          <w:p w:rsidR="001364A3" w:rsidRDefault="001364A3" w:rsidP="00191B6B">
            <w:pPr>
              <w:adjustRightInd w:val="0"/>
              <w:snapToGrid w:val="0"/>
              <w:spacing w:beforeLines="50" w:before="180" w:afterLines="50" w:after="180" w:line="360" w:lineRule="auto"/>
              <w:jc w:val="both"/>
              <w:rPr>
                <w:rFonts w:ascii="標楷體" w:eastAsia="標楷體" w:hAnsi="標楷體"/>
                <w:sz w:val="28"/>
                <w:szCs w:val="28"/>
              </w:rPr>
            </w:pPr>
          </w:p>
          <w:p w:rsidR="001364A3" w:rsidRPr="001364A3" w:rsidRDefault="001364A3" w:rsidP="00191B6B">
            <w:pPr>
              <w:adjustRightInd w:val="0"/>
              <w:snapToGrid w:val="0"/>
              <w:spacing w:beforeLines="50" w:before="180" w:afterLines="50" w:after="180" w:line="360" w:lineRule="auto"/>
              <w:ind w:left="1400" w:hangingChars="500" w:hanging="1400"/>
              <w:jc w:val="both"/>
              <w:rPr>
                <w:rFonts w:ascii="標楷體" w:eastAsia="標楷體" w:hAnsi="標楷體"/>
                <w:sz w:val="28"/>
                <w:szCs w:val="28"/>
              </w:rPr>
            </w:pPr>
          </w:p>
          <w:p w:rsidR="00884D03" w:rsidRPr="00884D03" w:rsidRDefault="00884D03" w:rsidP="00191B6B">
            <w:pPr>
              <w:adjustRightInd w:val="0"/>
              <w:snapToGrid w:val="0"/>
              <w:spacing w:beforeLines="50" w:before="180" w:afterLines="50" w:after="180" w:line="360" w:lineRule="auto"/>
              <w:ind w:left="1400" w:hangingChars="500" w:hanging="1400"/>
              <w:jc w:val="both"/>
              <w:rPr>
                <w:rFonts w:ascii="標楷體" w:eastAsia="標楷體" w:hAnsi="標楷體"/>
                <w:sz w:val="28"/>
                <w:szCs w:val="28"/>
              </w:rPr>
            </w:pPr>
          </w:p>
        </w:tc>
      </w:tr>
    </w:tbl>
    <w:p w:rsidR="00D819F5" w:rsidRDefault="00D819F5" w:rsidP="00AE0600">
      <w:pPr>
        <w:jc w:val="center"/>
        <w:rPr>
          <w:rFonts w:ascii="標楷體" w:eastAsia="標楷體" w:hAnsi="標楷體"/>
        </w:rPr>
        <w:sectPr w:rsidR="00D819F5" w:rsidSect="00DF4969">
          <w:footerReference w:type="default" r:id="rId9"/>
          <w:pgSz w:w="11906" w:h="16838"/>
          <w:pgMar w:top="1440" w:right="1800" w:bottom="1440" w:left="1800" w:header="851" w:footer="992" w:gutter="0"/>
          <w:pgNumType w:start="1"/>
          <w:cols w:space="425"/>
          <w:docGrid w:type="lines" w:linePitch="360"/>
        </w:sectPr>
      </w:pPr>
    </w:p>
    <w:tbl>
      <w:tblPr>
        <w:tblStyle w:val="a3"/>
        <w:tblW w:w="0" w:type="auto"/>
        <w:tblLook w:val="04A0" w:firstRow="1" w:lastRow="0" w:firstColumn="1" w:lastColumn="0" w:noHBand="0" w:noVBand="1"/>
      </w:tblPr>
      <w:tblGrid>
        <w:gridCol w:w="4181"/>
        <w:gridCol w:w="4181"/>
      </w:tblGrid>
      <w:tr w:rsidR="00A64A39" w:rsidRPr="00A64A39" w:rsidTr="00D819F5">
        <w:trPr>
          <w:tblHeader/>
        </w:trPr>
        <w:tc>
          <w:tcPr>
            <w:tcW w:w="4181" w:type="dxa"/>
          </w:tcPr>
          <w:p w:rsidR="00A64A39" w:rsidRPr="00A45533" w:rsidRDefault="00A64A39" w:rsidP="00AE0600">
            <w:pPr>
              <w:jc w:val="center"/>
              <w:rPr>
                <w:rFonts w:ascii="標楷體" w:eastAsia="標楷體" w:hAnsi="標楷體"/>
                <w:b/>
                <w:sz w:val="32"/>
                <w:szCs w:val="32"/>
              </w:rPr>
            </w:pPr>
            <w:r w:rsidRPr="00A45533">
              <w:rPr>
                <w:rFonts w:ascii="標楷體" w:eastAsia="標楷體" w:hAnsi="標楷體" w:hint="eastAsia"/>
                <w:b/>
                <w:sz w:val="32"/>
                <w:szCs w:val="32"/>
              </w:rPr>
              <w:lastRenderedPageBreak/>
              <w:t>議</w:t>
            </w:r>
            <w:r w:rsidR="00FE3380">
              <w:rPr>
                <w:rFonts w:ascii="標楷體" w:eastAsia="標楷體" w:hAnsi="標楷體" w:hint="eastAsia"/>
                <w:b/>
                <w:sz w:val="32"/>
                <w:szCs w:val="32"/>
              </w:rPr>
              <w:t xml:space="preserve"> </w:t>
            </w:r>
            <w:r w:rsidRPr="00A45533">
              <w:rPr>
                <w:rFonts w:ascii="標楷體" w:eastAsia="標楷體" w:hAnsi="標楷體" w:hint="eastAsia"/>
                <w:b/>
                <w:sz w:val="32"/>
                <w:szCs w:val="32"/>
              </w:rPr>
              <w:t>題</w:t>
            </w:r>
          </w:p>
        </w:tc>
        <w:tc>
          <w:tcPr>
            <w:tcW w:w="4181" w:type="dxa"/>
          </w:tcPr>
          <w:p w:rsidR="00A64A39" w:rsidRPr="00A64A39" w:rsidRDefault="00A64A39" w:rsidP="00AE0600">
            <w:pPr>
              <w:jc w:val="center"/>
              <w:rPr>
                <w:rFonts w:ascii="標楷體" w:eastAsia="標楷體" w:hAnsi="標楷體"/>
              </w:rPr>
            </w:pPr>
            <w:r w:rsidRPr="00A45533">
              <w:rPr>
                <w:rFonts w:ascii="標楷體" w:eastAsia="標楷體" w:hAnsi="標楷體" w:hint="eastAsia"/>
                <w:b/>
                <w:sz w:val="32"/>
                <w:szCs w:val="32"/>
              </w:rPr>
              <w:t>說</w:t>
            </w:r>
            <w:r w:rsidR="00FE3380">
              <w:rPr>
                <w:rFonts w:ascii="標楷體" w:eastAsia="標楷體" w:hAnsi="標楷體" w:hint="eastAsia"/>
                <w:b/>
                <w:sz w:val="32"/>
                <w:szCs w:val="32"/>
              </w:rPr>
              <w:t xml:space="preserve"> </w:t>
            </w:r>
            <w:r w:rsidRPr="00A45533">
              <w:rPr>
                <w:rFonts w:ascii="標楷體" w:eastAsia="標楷體" w:hAnsi="標楷體" w:hint="eastAsia"/>
                <w:b/>
                <w:sz w:val="32"/>
                <w:szCs w:val="32"/>
              </w:rPr>
              <w:t>明</w:t>
            </w:r>
          </w:p>
        </w:tc>
      </w:tr>
      <w:tr w:rsidR="00A64A39" w:rsidRPr="00A64A39" w:rsidTr="00A64A39">
        <w:tc>
          <w:tcPr>
            <w:tcW w:w="4181" w:type="dxa"/>
          </w:tcPr>
          <w:p w:rsidR="006E7852" w:rsidRPr="00E42D37" w:rsidRDefault="00E42D37" w:rsidP="00884D03">
            <w:pPr>
              <w:spacing w:beforeLines="50" w:before="180" w:line="0" w:lineRule="atLeast"/>
              <w:ind w:leftChars="-59" w:left="284" w:hangingChars="152" w:hanging="426"/>
              <w:jc w:val="both"/>
              <w:rPr>
                <w:rFonts w:ascii="標楷體" w:eastAsia="標楷體" w:hAnsi="標楷體"/>
                <w:b/>
                <w:sz w:val="28"/>
                <w:szCs w:val="28"/>
              </w:rPr>
            </w:pPr>
            <w:r>
              <w:rPr>
                <w:rFonts w:ascii="標楷體" w:eastAsia="標楷體" w:hAnsi="標楷體" w:hint="eastAsia"/>
                <w:b/>
                <w:sz w:val="28"/>
                <w:szCs w:val="28"/>
              </w:rPr>
              <w:t>一、</w:t>
            </w:r>
            <w:r w:rsidR="00884D03">
              <w:rPr>
                <w:rFonts w:ascii="標楷體" w:eastAsia="標楷體" w:hAnsi="標楷體" w:hint="eastAsia"/>
                <w:b/>
                <w:sz w:val="28"/>
                <w:szCs w:val="28"/>
              </w:rPr>
              <w:t>第三航廈建設期程</w:t>
            </w:r>
            <w:r w:rsidR="00AB0406" w:rsidRPr="00AB0406">
              <w:rPr>
                <w:rFonts w:ascii="標楷體" w:eastAsia="標楷體" w:hAnsi="標楷體" w:hint="eastAsia"/>
                <w:b/>
                <w:sz w:val="28"/>
                <w:szCs w:val="28"/>
              </w:rPr>
              <w:t>長，</w:t>
            </w:r>
            <w:r w:rsidR="00884D03">
              <w:rPr>
                <w:rFonts w:ascii="標楷體" w:eastAsia="標楷體" w:hAnsi="標楷體" w:hint="eastAsia"/>
                <w:b/>
                <w:sz w:val="28"/>
                <w:szCs w:val="28"/>
              </w:rPr>
              <w:t>不確定因素</w:t>
            </w:r>
            <w:proofErr w:type="gramStart"/>
            <w:r w:rsidR="00884D03">
              <w:rPr>
                <w:rFonts w:ascii="標楷體" w:eastAsia="標楷體" w:hAnsi="標楷體" w:hint="eastAsia"/>
                <w:b/>
                <w:sz w:val="28"/>
                <w:szCs w:val="28"/>
              </w:rPr>
              <w:t>眾多，</w:t>
            </w:r>
            <w:proofErr w:type="gramEnd"/>
            <w:r w:rsidR="00884D03">
              <w:rPr>
                <w:rFonts w:ascii="標楷體" w:eastAsia="標楷體" w:hAnsi="標楷體" w:hint="eastAsia"/>
                <w:b/>
                <w:sz w:val="28"/>
                <w:szCs w:val="28"/>
              </w:rPr>
              <w:t>如機關為</w:t>
            </w:r>
            <w:r w:rsidR="00AB0406" w:rsidRPr="00AB0406">
              <w:rPr>
                <w:rFonts w:ascii="標楷體" w:eastAsia="標楷體" w:hAnsi="標楷體" w:hint="eastAsia"/>
                <w:b/>
                <w:sz w:val="28"/>
                <w:szCs w:val="28"/>
              </w:rPr>
              <w:t>達到工程進度目標</w:t>
            </w:r>
            <w:r w:rsidR="00884D03">
              <w:rPr>
                <w:rFonts w:ascii="標楷體" w:eastAsia="標楷體" w:hAnsi="標楷體" w:hint="eastAsia"/>
                <w:b/>
                <w:sz w:val="28"/>
                <w:szCs w:val="28"/>
              </w:rPr>
              <w:t>，必需</w:t>
            </w:r>
            <w:r w:rsidR="00AB0406" w:rsidRPr="00AB0406">
              <w:rPr>
                <w:rFonts w:ascii="標楷體" w:eastAsia="標楷體" w:hAnsi="標楷體" w:hint="eastAsia"/>
                <w:b/>
                <w:sz w:val="28"/>
                <w:szCs w:val="28"/>
              </w:rPr>
              <w:t>行使行政裁量權時，</w:t>
            </w:r>
            <w:r w:rsidR="00884D03">
              <w:rPr>
                <w:rFonts w:ascii="標楷體" w:eastAsia="標楷體" w:hAnsi="標楷體" w:hint="eastAsia"/>
                <w:b/>
                <w:sz w:val="28"/>
                <w:szCs w:val="28"/>
              </w:rPr>
              <w:t>如何避免外界產生圖利包商之</w:t>
            </w:r>
            <w:r w:rsidR="00AB0406" w:rsidRPr="00AB0406">
              <w:rPr>
                <w:rFonts w:ascii="標楷體" w:eastAsia="標楷體" w:hAnsi="標楷體" w:hint="eastAsia"/>
                <w:b/>
                <w:sz w:val="28"/>
                <w:szCs w:val="28"/>
              </w:rPr>
              <w:t>疑慮</w:t>
            </w:r>
            <w:r w:rsidR="00884D03">
              <w:rPr>
                <w:rFonts w:ascii="標楷體" w:eastAsia="標楷體" w:hAnsi="標楷體" w:hint="eastAsia"/>
                <w:b/>
                <w:sz w:val="28"/>
                <w:szCs w:val="28"/>
              </w:rPr>
              <w:t>。</w:t>
            </w:r>
          </w:p>
        </w:tc>
        <w:tc>
          <w:tcPr>
            <w:tcW w:w="4181" w:type="dxa"/>
          </w:tcPr>
          <w:p w:rsidR="00ED5DFE" w:rsidRPr="00ED5DFE" w:rsidRDefault="00ED5DFE" w:rsidP="00191B6B">
            <w:pPr>
              <w:spacing w:beforeLines="50" w:before="180" w:line="276" w:lineRule="auto"/>
              <w:jc w:val="both"/>
              <w:rPr>
                <w:rFonts w:ascii="標楷體" w:eastAsia="標楷體" w:hAnsi="標楷體"/>
                <w:b/>
                <w:u w:val="double"/>
              </w:rPr>
            </w:pPr>
            <w:r w:rsidRPr="00ED5DFE">
              <w:rPr>
                <w:rFonts w:ascii="標楷體" w:eastAsia="標楷體" w:hAnsi="標楷體" w:hint="eastAsia"/>
                <w:b/>
                <w:u w:val="double"/>
              </w:rPr>
              <w:t>臺灣高等法院臺南分院檢察署檢察官</w:t>
            </w:r>
            <w:r w:rsidR="001364A3" w:rsidRPr="00ED5DFE">
              <w:rPr>
                <w:rFonts w:ascii="標楷體" w:eastAsia="標楷體" w:hAnsi="標楷體" w:hint="eastAsia"/>
                <w:b/>
                <w:u w:val="double"/>
              </w:rPr>
              <w:t>曾</w:t>
            </w:r>
            <w:r w:rsidR="001364A3">
              <w:rPr>
                <w:rFonts w:ascii="標楷體" w:eastAsia="標楷體" w:hAnsi="標楷體" w:hint="eastAsia"/>
                <w:b/>
                <w:u w:val="double"/>
              </w:rPr>
              <w:t>昭愷</w:t>
            </w:r>
            <w:r w:rsidRPr="00ED5DFE">
              <w:rPr>
                <w:rFonts w:ascii="標楷體" w:eastAsia="標楷體" w:hAnsi="標楷體" w:hint="eastAsia"/>
                <w:b/>
                <w:u w:val="double"/>
              </w:rPr>
              <w:t>：</w:t>
            </w:r>
          </w:p>
          <w:p w:rsidR="00ED5DFE" w:rsidRPr="00ED5DFE" w:rsidRDefault="00884D03" w:rsidP="00191B6B">
            <w:pPr>
              <w:spacing w:beforeLines="50" w:before="180" w:line="276" w:lineRule="auto"/>
              <w:jc w:val="both"/>
              <w:rPr>
                <w:rFonts w:ascii="標楷體" w:eastAsia="標楷體" w:hAnsi="標楷體"/>
              </w:rPr>
            </w:pPr>
            <w:r>
              <w:rPr>
                <w:rFonts w:ascii="標楷體" w:eastAsia="標楷體" w:hAnsi="標楷體" w:hint="eastAsia"/>
              </w:rPr>
              <w:t>圖利罪在早期司法實務認定上較為浮濫，往往造成</w:t>
            </w:r>
            <w:r w:rsidR="00AC01C2">
              <w:rPr>
                <w:rFonts w:ascii="標楷體" w:eastAsia="標楷體" w:hAnsi="標楷體" w:hint="eastAsia"/>
              </w:rPr>
              <w:t>相關</w:t>
            </w:r>
            <w:r>
              <w:rPr>
                <w:rFonts w:ascii="標楷體" w:eastAsia="標楷體" w:hAnsi="標楷體" w:hint="eastAsia"/>
              </w:rPr>
              <w:t>專業人士不願意擔任</w:t>
            </w:r>
            <w:r w:rsidR="00AC01C2">
              <w:rPr>
                <w:rFonts w:ascii="標楷體" w:eastAsia="標楷體" w:hAnsi="標楷體" w:hint="eastAsia"/>
              </w:rPr>
              <w:t>公務機關採購案件之</w:t>
            </w:r>
            <w:r>
              <w:rPr>
                <w:rFonts w:ascii="標楷體" w:eastAsia="標楷體" w:hAnsi="標楷體" w:hint="eastAsia"/>
              </w:rPr>
              <w:t>評審委員，這是國家</w:t>
            </w:r>
            <w:r w:rsidR="00AC01C2">
              <w:rPr>
                <w:rFonts w:ascii="標楷體" w:eastAsia="標楷體" w:hAnsi="標楷體" w:hint="eastAsia"/>
              </w:rPr>
              <w:t>社會之</w:t>
            </w:r>
            <w:r>
              <w:rPr>
                <w:rFonts w:ascii="標楷體" w:eastAsia="標楷體" w:hAnsi="標楷體" w:hint="eastAsia"/>
              </w:rPr>
              <w:t>損失</w:t>
            </w:r>
            <w:r w:rsidR="00AC01C2">
              <w:rPr>
                <w:rFonts w:ascii="標楷體" w:eastAsia="標楷體" w:hAnsi="標楷體" w:hint="eastAsia"/>
              </w:rPr>
              <w:t>。</w:t>
            </w:r>
            <w:proofErr w:type="gramStart"/>
            <w:r>
              <w:rPr>
                <w:rFonts w:ascii="標楷體" w:eastAsia="標楷體" w:hAnsi="標楷體" w:hint="eastAsia"/>
              </w:rPr>
              <w:t>惟</w:t>
            </w:r>
            <w:proofErr w:type="gramEnd"/>
            <w:r w:rsidR="00AB0406" w:rsidRPr="00AB0406">
              <w:rPr>
                <w:rFonts w:ascii="標楷體" w:eastAsia="標楷體" w:hAnsi="標楷體" w:hint="eastAsia"/>
              </w:rPr>
              <w:t>近年來</w:t>
            </w:r>
            <w:r>
              <w:rPr>
                <w:rFonts w:ascii="標楷體" w:eastAsia="標楷體" w:hAnsi="標楷體" w:hint="eastAsia"/>
              </w:rPr>
              <w:t>圖利罪之構成要件認定上更為嚴謹</w:t>
            </w:r>
            <w:r w:rsidR="00AB0406" w:rsidRPr="00AB0406">
              <w:rPr>
                <w:rFonts w:ascii="標楷體" w:eastAsia="標楷體" w:hAnsi="標楷體" w:hint="eastAsia"/>
              </w:rPr>
              <w:t>，</w:t>
            </w:r>
            <w:r>
              <w:rPr>
                <w:rFonts w:ascii="標楷體" w:eastAsia="標楷體" w:hAnsi="標楷體" w:hint="eastAsia"/>
              </w:rPr>
              <w:t>承辦檢察官如未</w:t>
            </w:r>
            <w:r w:rsidR="00AB0406" w:rsidRPr="00AB0406">
              <w:rPr>
                <w:rFonts w:ascii="標楷體" w:eastAsia="標楷體" w:hAnsi="標楷體" w:hint="eastAsia"/>
              </w:rPr>
              <w:t>掌握行為人</w:t>
            </w:r>
            <w:r>
              <w:rPr>
                <w:rFonts w:ascii="標楷體" w:eastAsia="標楷體" w:hAnsi="標楷體" w:hint="eastAsia"/>
              </w:rPr>
              <w:t>動機，要成立圖利罪非常困難，只要各位執行公務不圖私利，即無</w:t>
            </w:r>
            <w:r w:rsidR="00AC01C2">
              <w:rPr>
                <w:rFonts w:ascii="標楷體" w:eastAsia="標楷體" w:hAnsi="標楷體" w:hint="eastAsia"/>
              </w:rPr>
              <w:t>須</w:t>
            </w:r>
            <w:r w:rsidR="00AB0406" w:rsidRPr="00AB0406">
              <w:rPr>
                <w:rFonts w:ascii="標楷體" w:eastAsia="標楷體" w:hAnsi="標楷體" w:hint="eastAsia"/>
              </w:rPr>
              <w:t>擔心</w:t>
            </w:r>
            <w:r>
              <w:rPr>
                <w:rFonts w:ascii="標楷體" w:eastAsia="標楷體" w:hAnsi="標楷體" w:hint="eastAsia"/>
              </w:rPr>
              <w:t>外界</w:t>
            </w:r>
            <w:r w:rsidR="00AC01C2">
              <w:rPr>
                <w:rFonts w:ascii="標楷體" w:eastAsia="標楷體" w:hAnsi="標楷體" w:hint="eastAsia"/>
              </w:rPr>
              <w:t>之</w:t>
            </w:r>
            <w:r>
              <w:rPr>
                <w:rFonts w:ascii="標楷體" w:eastAsia="標楷體" w:hAnsi="標楷體" w:hint="eastAsia"/>
              </w:rPr>
              <w:t>質疑</w:t>
            </w:r>
            <w:r w:rsidR="00AB0406" w:rsidRPr="00AB0406">
              <w:rPr>
                <w:rFonts w:ascii="標楷體" w:eastAsia="標楷體" w:hAnsi="標楷體" w:hint="eastAsia"/>
              </w:rPr>
              <w:t>。</w:t>
            </w:r>
          </w:p>
          <w:p w:rsidR="00ED5DFE" w:rsidRPr="00ED5DFE" w:rsidRDefault="00ED5DFE" w:rsidP="00191B6B">
            <w:pPr>
              <w:spacing w:beforeLines="50" w:before="180" w:line="276" w:lineRule="auto"/>
              <w:jc w:val="both"/>
              <w:rPr>
                <w:rFonts w:ascii="標楷體" w:eastAsia="標楷體" w:hAnsi="標楷體"/>
                <w:b/>
                <w:u w:val="double"/>
              </w:rPr>
            </w:pPr>
            <w:r w:rsidRPr="00ED5DFE">
              <w:rPr>
                <w:rFonts w:ascii="標楷體" w:eastAsia="標楷體" w:hAnsi="標楷體" w:hint="eastAsia"/>
                <w:b/>
                <w:u w:val="double"/>
              </w:rPr>
              <w:t>臺灣桃園地方法院檢察署檢察長</w:t>
            </w:r>
            <w:r w:rsidR="001364A3" w:rsidRPr="00ED5DFE">
              <w:rPr>
                <w:rFonts w:ascii="標楷體" w:eastAsia="標楷體" w:hAnsi="標楷體" w:hint="eastAsia"/>
                <w:b/>
                <w:u w:val="double"/>
              </w:rPr>
              <w:t>朱</w:t>
            </w:r>
            <w:r w:rsidR="001364A3">
              <w:rPr>
                <w:rFonts w:ascii="標楷體" w:eastAsia="標楷體" w:hAnsi="標楷體" w:hint="eastAsia"/>
                <w:b/>
                <w:u w:val="double"/>
              </w:rPr>
              <w:t>兆民：</w:t>
            </w:r>
          </w:p>
          <w:p w:rsidR="00ED5DFE" w:rsidRPr="00B62E3A" w:rsidRDefault="00AC01C2" w:rsidP="00191B6B">
            <w:pPr>
              <w:spacing w:beforeLines="50" w:before="180" w:line="276" w:lineRule="auto"/>
              <w:jc w:val="both"/>
              <w:rPr>
                <w:rFonts w:ascii="標楷體" w:eastAsia="標楷體" w:hAnsi="標楷體"/>
              </w:rPr>
            </w:pPr>
            <w:r>
              <w:rPr>
                <w:rFonts w:ascii="標楷體" w:eastAsia="標楷體" w:hAnsi="標楷體" w:hint="eastAsia"/>
              </w:rPr>
              <w:t>我國圖利罪之構成要件非常</w:t>
            </w:r>
            <w:proofErr w:type="gramStart"/>
            <w:r>
              <w:rPr>
                <w:rFonts w:ascii="標楷體" w:eastAsia="標楷體" w:hAnsi="標楷體" w:hint="eastAsia"/>
              </w:rPr>
              <w:t>嚴格，</w:t>
            </w:r>
            <w:proofErr w:type="gramEnd"/>
            <w:r>
              <w:rPr>
                <w:rFonts w:ascii="標楷體" w:eastAsia="標楷體" w:hAnsi="標楷體" w:hint="eastAsia"/>
              </w:rPr>
              <w:t>除當事人須有犯罪意圖之外，更須</w:t>
            </w:r>
            <w:r w:rsidR="00AB0406" w:rsidRPr="00AB0406">
              <w:rPr>
                <w:rFonts w:ascii="標楷體" w:eastAsia="標楷體" w:hAnsi="標楷體" w:hint="eastAsia"/>
              </w:rPr>
              <w:t>違背法令</w:t>
            </w:r>
            <w:r>
              <w:rPr>
                <w:rFonts w:ascii="標楷體" w:eastAsia="標楷體" w:hAnsi="標楷體" w:hint="eastAsia"/>
              </w:rPr>
              <w:t>始足當之。例如，違反政府採購法即可能有圖利之問題，如係單純違反</w:t>
            </w:r>
            <w:r w:rsidR="00AB0406" w:rsidRPr="00AB0406">
              <w:rPr>
                <w:rFonts w:ascii="標楷體" w:eastAsia="標楷體" w:hAnsi="標楷體" w:hint="eastAsia"/>
              </w:rPr>
              <w:t>契約</w:t>
            </w:r>
            <w:r>
              <w:rPr>
                <w:rFonts w:ascii="標楷體" w:eastAsia="標楷體" w:hAnsi="標楷體" w:hint="eastAsia"/>
              </w:rPr>
              <w:t>規定</w:t>
            </w:r>
            <w:r w:rsidR="00AB0406" w:rsidRPr="00AB0406">
              <w:rPr>
                <w:rFonts w:ascii="標楷體" w:eastAsia="標楷體" w:hAnsi="標楷體" w:hint="eastAsia"/>
              </w:rPr>
              <w:t>，</w:t>
            </w:r>
            <w:r>
              <w:rPr>
                <w:rFonts w:ascii="標楷體" w:eastAsia="標楷體" w:hAnsi="標楷體" w:hint="eastAsia"/>
              </w:rPr>
              <w:t>即不構成</w:t>
            </w:r>
            <w:r w:rsidR="00AB0406" w:rsidRPr="00AB0406">
              <w:rPr>
                <w:rFonts w:ascii="標楷體" w:eastAsia="標楷體" w:hAnsi="標楷體" w:hint="eastAsia"/>
              </w:rPr>
              <w:t>圖利罪</w:t>
            </w:r>
            <w:r>
              <w:rPr>
                <w:rFonts w:ascii="標楷體" w:eastAsia="標楷體" w:hAnsi="標楷體" w:hint="eastAsia"/>
              </w:rPr>
              <w:t>要件；至</w:t>
            </w:r>
            <w:r w:rsidR="00AB0406" w:rsidRPr="00AB0406">
              <w:rPr>
                <w:rFonts w:ascii="標楷體" w:eastAsia="標楷體" w:hAnsi="標楷體" w:hint="eastAsia"/>
              </w:rPr>
              <w:t>行政裁量</w:t>
            </w:r>
            <w:r>
              <w:rPr>
                <w:rFonts w:ascii="標楷體" w:eastAsia="標楷體" w:hAnsi="標楷體" w:hint="eastAsia"/>
              </w:rPr>
              <w:t>部分，如濫權違法裁量，仍有可能構成</w:t>
            </w:r>
            <w:r w:rsidR="00AB0406" w:rsidRPr="00AB0406">
              <w:rPr>
                <w:rFonts w:ascii="標楷體" w:eastAsia="標楷體" w:hAnsi="標楷體" w:hint="eastAsia"/>
              </w:rPr>
              <w:t>圖利罪，</w:t>
            </w:r>
            <w:r>
              <w:rPr>
                <w:rFonts w:ascii="標楷體" w:eastAsia="標楷體" w:hAnsi="標楷體" w:hint="eastAsia"/>
              </w:rPr>
              <w:t>故</w:t>
            </w:r>
            <w:r w:rsidR="00AB0406" w:rsidRPr="00AB0406">
              <w:rPr>
                <w:rFonts w:ascii="標楷體" w:eastAsia="標楷體" w:hAnsi="標楷體" w:hint="eastAsia"/>
              </w:rPr>
              <w:t>承辦人只要熟悉</w:t>
            </w:r>
            <w:r>
              <w:rPr>
                <w:rFonts w:ascii="標楷體" w:eastAsia="標楷體" w:hAnsi="標楷體" w:hint="eastAsia"/>
              </w:rPr>
              <w:t>並遵守</w:t>
            </w:r>
            <w:r w:rsidR="00AB0406" w:rsidRPr="00AB0406">
              <w:rPr>
                <w:rFonts w:ascii="標楷體" w:eastAsia="標楷體" w:hAnsi="標楷體" w:hint="eastAsia"/>
              </w:rPr>
              <w:t>法令規定</w:t>
            </w:r>
            <w:r>
              <w:rPr>
                <w:rFonts w:ascii="標楷體" w:eastAsia="標楷體" w:hAnsi="標楷體" w:hint="eastAsia"/>
              </w:rPr>
              <w:t>，</w:t>
            </w:r>
            <w:r w:rsidR="00AB0406" w:rsidRPr="00AB0406">
              <w:rPr>
                <w:rFonts w:ascii="標楷體" w:eastAsia="標楷體" w:hAnsi="標楷體" w:hint="eastAsia"/>
              </w:rPr>
              <w:t>就</w:t>
            </w:r>
            <w:r>
              <w:rPr>
                <w:rFonts w:ascii="標楷體" w:eastAsia="標楷體" w:hAnsi="標楷體" w:hint="eastAsia"/>
              </w:rPr>
              <w:t>能避免圖利罪</w:t>
            </w:r>
            <w:r w:rsidR="00AB0406" w:rsidRPr="00AB0406">
              <w:rPr>
                <w:rFonts w:ascii="標楷體" w:eastAsia="標楷體" w:hAnsi="標楷體" w:hint="eastAsia"/>
              </w:rPr>
              <w:t>疑慮。</w:t>
            </w:r>
          </w:p>
          <w:p w:rsidR="00ED5DFE" w:rsidRPr="00ED5DFE" w:rsidRDefault="00ED5DFE" w:rsidP="00191B6B">
            <w:pPr>
              <w:spacing w:beforeLines="50" w:before="180" w:line="276" w:lineRule="auto"/>
              <w:jc w:val="both"/>
              <w:rPr>
                <w:rFonts w:ascii="標楷體" w:eastAsia="標楷體" w:hAnsi="標楷體"/>
                <w:b/>
                <w:u w:val="double"/>
              </w:rPr>
            </w:pPr>
            <w:r w:rsidRPr="00ED5DFE">
              <w:rPr>
                <w:rFonts w:ascii="標楷體" w:eastAsia="標楷體" w:hAnsi="標楷體" w:hint="eastAsia"/>
                <w:b/>
                <w:u w:val="double"/>
              </w:rPr>
              <w:t>經濟部水利署副署長</w:t>
            </w:r>
            <w:r w:rsidR="001364A3" w:rsidRPr="00ED5DFE">
              <w:rPr>
                <w:rFonts w:ascii="標楷體" w:eastAsia="標楷體" w:hAnsi="標楷體" w:hint="eastAsia"/>
                <w:b/>
                <w:u w:val="double"/>
              </w:rPr>
              <w:t>賴</w:t>
            </w:r>
            <w:r w:rsidRPr="00ED5DFE">
              <w:rPr>
                <w:rFonts w:ascii="標楷體" w:eastAsia="標楷體" w:hAnsi="標楷體" w:hint="eastAsia"/>
                <w:b/>
                <w:u w:val="double"/>
              </w:rPr>
              <w:t>建信</w:t>
            </w:r>
            <w:r w:rsidR="001364A3">
              <w:rPr>
                <w:rFonts w:ascii="標楷體" w:eastAsia="標楷體" w:hAnsi="標楷體" w:hint="eastAsia"/>
                <w:b/>
                <w:u w:val="double"/>
              </w:rPr>
              <w:t>：</w:t>
            </w:r>
          </w:p>
          <w:p w:rsidR="00ED5DFE" w:rsidRPr="00B62E3A" w:rsidRDefault="00AC01C2" w:rsidP="00191B6B">
            <w:pPr>
              <w:spacing w:beforeLines="50" w:before="180" w:line="276" w:lineRule="auto"/>
              <w:jc w:val="both"/>
              <w:rPr>
                <w:rFonts w:ascii="標楷體" w:eastAsia="標楷體" w:hAnsi="標楷體"/>
              </w:rPr>
            </w:pPr>
            <w:r>
              <w:rPr>
                <w:rFonts w:ascii="標楷體" w:eastAsia="標楷體" w:hAnsi="標楷體" w:hint="eastAsia"/>
              </w:rPr>
              <w:t>機關在行使行政裁量權時，要注意是否影響採購之</w:t>
            </w:r>
            <w:r w:rsidR="00AB0406" w:rsidRPr="00AB0406">
              <w:rPr>
                <w:rFonts w:ascii="標楷體" w:eastAsia="標楷體" w:hAnsi="標楷體" w:hint="eastAsia"/>
              </w:rPr>
              <w:t>公平性</w:t>
            </w:r>
            <w:r w:rsidR="002F149F">
              <w:rPr>
                <w:rFonts w:ascii="標楷體" w:eastAsia="標楷體" w:hAnsi="標楷體" w:hint="eastAsia"/>
              </w:rPr>
              <w:t>，至</w:t>
            </w:r>
            <w:r w:rsidR="005B5235">
              <w:rPr>
                <w:rFonts w:ascii="標楷體" w:eastAsia="標楷體" w:hAnsi="標楷體" w:hint="eastAsia"/>
              </w:rPr>
              <w:t>關於履約糾紛，起因</w:t>
            </w:r>
            <w:r w:rsidR="00AB0406" w:rsidRPr="00AB0406">
              <w:rPr>
                <w:rFonts w:ascii="標楷體" w:eastAsia="標楷體" w:hAnsi="標楷體" w:hint="eastAsia"/>
              </w:rPr>
              <w:t>常</w:t>
            </w:r>
            <w:r w:rsidR="005B5235">
              <w:rPr>
                <w:rFonts w:ascii="標楷體" w:eastAsia="標楷體" w:hAnsi="標楷體" w:hint="eastAsia"/>
              </w:rPr>
              <w:t>是機關</w:t>
            </w:r>
            <w:r w:rsidR="00AB0406" w:rsidRPr="00AB0406">
              <w:rPr>
                <w:rFonts w:ascii="標楷體" w:eastAsia="標楷體" w:hAnsi="標楷體" w:hint="eastAsia"/>
              </w:rPr>
              <w:t>設計部門跟施工部門發生意見分歧</w:t>
            </w:r>
            <w:r w:rsidR="005B5235">
              <w:rPr>
                <w:rFonts w:ascii="標楷體" w:eastAsia="標楷體" w:hAnsi="標楷體" w:hint="eastAsia"/>
              </w:rPr>
              <w:t>所致</w:t>
            </w:r>
            <w:r w:rsidR="00AB0406" w:rsidRPr="00AB0406">
              <w:rPr>
                <w:rFonts w:ascii="標楷體" w:eastAsia="標楷體" w:hAnsi="標楷體" w:hint="eastAsia"/>
              </w:rPr>
              <w:t>，</w:t>
            </w:r>
            <w:r w:rsidR="005B5235">
              <w:rPr>
                <w:rFonts w:ascii="標楷體" w:eastAsia="標楷體" w:hAnsi="標楷體" w:hint="eastAsia"/>
              </w:rPr>
              <w:t>其實工程</w:t>
            </w:r>
            <w:r w:rsidR="00AB0406" w:rsidRPr="00AB0406">
              <w:rPr>
                <w:rFonts w:ascii="標楷體" w:eastAsia="標楷體" w:hAnsi="標楷體" w:hint="eastAsia"/>
              </w:rPr>
              <w:t>從開工到竣工，設計工作</w:t>
            </w:r>
            <w:r w:rsidR="005B5235">
              <w:rPr>
                <w:rFonts w:ascii="標楷體" w:eastAsia="標楷體" w:hAnsi="標楷體" w:hint="eastAsia"/>
              </w:rPr>
              <w:t>係持續進行的過程，很難固守原始設計架構，且不同性質之</w:t>
            </w:r>
            <w:r w:rsidR="00A02D72">
              <w:rPr>
                <w:rFonts w:ascii="標楷體" w:eastAsia="標楷體" w:hAnsi="標楷體" w:hint="eastAsia"/>
              </w:rPr>
              <w:t>採購有</w:t>
            </w:r>
            <w:r w:rsidR="000F0A1F">
              <w:rPr>
                <w:rFonts w:ascii="標楷體" w:eastAsia="標楷體" w:hAnsi="標楷體" w:hint="eastAsia"/>
              </w:rPr>
              <w:t>不同的判斷因素，不要因過去慣例而造成工程履約之困擾，如設計部門和</w:t>
            </w:r>
            <w:bookmarkStart w:id="0" w:name="_GoBack"/>
            <w:bookmarkEnd w:id="0"/>
            <w:r w:rsidR="00A02D72">
              <w:rPr>
                <w:rFonts w:ascii="標楷體" w:eastAsia="標楷體" w:hAnsi="標楷體" w:hint="eastAsia"/>
              </w:rPr>
              <w:t>施</w:t>
            </w:r>
            <w:r w:rsidR="00A02D72">
              <w:rPr>
                <w:rFonts w:ascii="標楷體" w:eastAsia="標楷體" w:hAnsi="標楷體" w:hint="eastAsia"/>
              </w:rPr>
              <w:lastRenderedPageBreak/>
              <w:t>工部門發生糾紛時，總工程師可進一步思考採購之宗旨，</w:t>
            </w:r>
            <w:r w:rsidR="005B5235">
              <w:rPr>
                <w:rFonts w:ascii="標楷體" w:eastAsia="標楷體" w:hAnsi="標楷體" w:hint="eastAsia"/>
              </w:rPr>
              <w:t>共同</w:t>
            </w:r>
            <w:proofErr w:type="gramStart"/>
            <w:r w:rsidR="005B5235">
              <w:rPr>
                <w:rFonts w:ascii="標楷體" w:eastAsia="標楷體" w:hAnsi="標楷體" w:hint="eastAsia"/>
              </w:rPr>
              <w:t>研</w:t>
            </w:r>
            <w:proofErr w:type="gramEnd"/>
            <w:r w:rsidR="005B5235">
              <w:rPr>
                <w:rFonts w:ascii="標楷體" w:eastAsia="標楷體" w:hAnsi="標楷體" w:hint="eastAsia"/>
              </w:rPr>
              <w:t>商後續</w:t>
            </w:r>
            <w:r w:rsidR="00AB0406" w:rsidRPr="00AB0406">
              <w:rPr>
                <w:rFonts w:ascii="標楷體" w:eastAsia="標楷體" w:hAnsi="標楷體" w:hint="eastAsia"/>
              </w:rPr>
              <w:t>作為。</w:t>
            </w:r>
            <w:r w:rsidR="005B5235">
              <w:rPr>
                <w:rFonts w:ascii="標楷體" w:eastAsia="標楷體" w:hAnsi="標楷體" w:hint="eastAsia"/>
              </w:rPr>
              <w:t>另</w:t>
            </w:r>
            <w:r w:rsidR="00AB0406" w:rsidRPr="00AB0406">
              <w:rPr>
                <w:rFonts w:ascii="標楷體" w:eastAsia="標楷體" w:hAnsi="標楷體" w:hint="eastAsia"/>
              </w:rPr>
              <w:t>招標資訊</w:t>
            </w:r>
            <w:r w:rsidR="005B5235">
              <w:rPr>
                <w:rFonts w:ascii="標楷體" w:eastAsia="標楷體" w:hAnsi="標楷體" w:hint="eastAsia"/>
              </w:rPr>
              <w:t>如</w:t>
            </w:r>
            <w:r w:rsidR="00AB0406" w:rsidRPr="00AB0406">
              <w:rPr>
                <w:rFonts w:ascii="標楷體" w:eastAsia="標楷體" w:hAnsi="標楷體" w:hint="eastAsia"/>
              </w:rPr>
              <w:t>能儘早公</w:t>
            </w:r>
            <w:r w:rsidR="00A02D72">
              <w:rPr>
                <w:rFonts w:ascii="標楷體" w:eastAsia="標楷體" w:hAnsi="標楷體" w:hint="eastAsia"/>
              </w:rPr>
              <w:t>開，且拉長等標期，讓</w:t>
            </w:r>
            <w:proofErr w:type="gramStart"/>
            <w:r w:rsidR="00A02D72">
              <w:rPr>
                <w:rFonts w:ascii="標楷體" w:eastAsia="標楷體" w:hAnsi="標楷體" w:hint="eastAsia"/>
              </w:rPr>
              <w:t>廠商間能公平</w:t>
            </w:r>
            <w:proofErr w:type="gramEnd"/>
            <w:r w:rsidR="00A02D72">
              <w:rPr>
                <w:rFonts w:ascii="標楷體" w:eastAsia="標楷體" w:hAnsi="標楷體" w:hint="eastAsia"/>
              </w:rPr>
              <w:t>競爭且有充分時間利用各種方式表達意見，機關即可以預為</w:t>
            </w:r>
            <w:r w:rsidR="00AB0406" w:rsidRPr="00AB0406">
              <w:rPr>
                <w:rFonts w:ascii="標楷體" w:eastAsia="標楷體" w:hAnsi="標楷體" w:hint="eastAsia"/>
              </w:rPr>
              <w:t>因應。</w:t>
            </w:r>
          </w:p>
          <w:p w:rsidR="00ED5DFE" w:rsidRPr="00ED5DFE" w:rsidRDefault="001364A3" w:rsidP="00191B6B">
            <w:pPr>
              <w:spacing w:beforeLines="50" w:before="180" w:line="276" w:lineRule="auto"/>
              <w:jc w:val="both"/>
              <w:rPr>
                <w:rFonts w:ascii="標楷體" w:eastAsia="標楷體" w:hAnsi="標楷體"/>
                <w:b/>
                <w:u w:val="double"/>
              </w:rPr>
            </w:pPr>
            <w:r>
              <w:rPr>
                <w:rFonts w:ascii="標楷體" w:eastAsia="標楷體" w:hAnsi="標楷體" w:hint="eastAsia"/>
                <w:b/>
                <w:u w:val="double"/>
              </w:rPr>
              <w:t>行政院公共工程委員會</w:t>
            </w:r>
            <w:r w:rsidR="00B62E3A">
              <w:rPr>
                <w:rFonts w:ascii="標楷體" w:eastAsia="標楷體" w:hAnsi="標楷體" w:hint="eastAsia"/>
                <w:b/>
                <w:u w:val="double"/>
              </w:rPr>
              <w:t>處長</w:t>
            </w:r>
            <w:r>
              <w:rPr>
                <w:rFonts w:ascii="標楷體" w:eastAsia="標楷體" w:hAnsi="標楷體" w:hint="eastAsia"/>
                <w:b/>
                <w:u w:val="double"/>
              </w:rPr>
              <w:t>何</w:t>
            </w:r>
            <w:r w:rsidR="00B62E3A">
              <w:rPr>
                <w:rFonts w:ascii="標楷體" w:eastAsia="標楷體" w:hAnsi="標楷體" w:hint="eastAsia"/>
                <w:b/>
                <w:u w:val="double"/>
              </w:rPr>
              <w:t>育興</w:t>
            </w:r>
            <w:r>
              <w:rPr>
                <w:rFonts w:ascii="標楷體" w:eastAsia="標楷體" w:hAnsi="標楷體" w:hint="eastAsia"/>
                <w:b/>
                <w:u w:val="double"/>
              </w:rPr>
              <w:t>：</w:t>
            </w:r>
          </w:p>
          <w:p w:rsidR="003910B7" w:rsidRDefault="00AB0406" w:rsidP="00191B6B">
            <w:pPr>
              <w:spacing w:beforeLines="50" w:before="180" w:line="276" w:lineRule="auto"/>
              <w:jc w:val="both"/>
              <w:rPr>
                <w:rFonts w:ascii="標楷體" w:eastAsia="標楷體" w:hAnsi="標楷體"/>
              </w:rPr>
            </w:pPr>
            <w:r w:rsidRPr="00AB0406">
              <w:rPr>
                <w:rFonts w:ascii="標楷體" w:eastAsia="標楷體" w:hAnsi="標楷體" w:hint="eastAsia"/>
              </w:rPr>
              <w:t>針對行政裁量權的行使，</w:t>
            </w:r>
            <w:r w:rsidR="002F149F">
              <w:rPr>
                <w:rFonts w:ascii="標楷體" w:eastAsia="標楷體" w:hAnsi="標楷體" w:hint="eastAsia"/>
              </w:rPr>
              <w:t>建議可尋求外部協助。例如，在招標前訂定資格、規格，或者訂底價時，可邀請專家組成委員會以徵詢外部</w:t>
            </w:r>
            <w:r w:rsidRPr="00AB0406">
              <w:rPr>
                <w:rFonts w:ascii="標楷體" w:eastAsia="標楷體" w:hAnsi="標楷體" w:hint="eastAsia"/>
              </w:rPr>
              <w:t>意見。又例如履約管理人若發生多給了工期、不該給的錢卻已支付等情形，或是尾款該不該支付、應不應該變更設計等</w:t>
            </w:r>
            <w:r w:rsidR="002F149F">
              <w:rPr>
                <w:rFonts w:ascii="標楷體" w:eastAsia="標楷體" w:hAnsi="標楷體" w:hint="eastAsia"/>
              </w:rPr>
              <w:t>涉及</w:t>
            </w:r>
            <w:r w:rsidR="002F149F" w:rsidRPr="002F149F">
              <w:rPr>
                <w:rFonts w:ascii="標楷體" w:eastAsia="標楷體" w:hAnsi="標楷體" w:hint="eastAsia"/>
              </w:rPr>
              <w:t>行使行政裁量權</w:t>
            </w:r>
            <w:r w:rsidRPr="00AB0406">
              <w:rPr>
                <w:rFonts w:ascii="標楷體" w:eastAsia="標楷體" w:hAnsi="標楷體" w:hint="eastAsia"/>
              </w:rPr>
              <w:t>爭議時，尋求法律解釋固然關鍵，</w:t>
            </w:r>
            <w:r w:rsidR="002F149F">
              <w:rPr>
                <w:rFonts w:ascii="標楷體" w:eastAsia="標楷體" w:hAnsi="標楷體" w:hint="eastAsia"/>
              </w:rPr>
              <w:t>惟</w:t>
            </w:r>
            <w:r w:rsidRPr="00AB0406">
              <w:rPr>
                <w:rFonts w:ascii="標楷體" w:eastAsia="標楷體" w:hAnsi="標楷體" w:hint="eastAsia"/>
              </w:rPr>
              <w:t>機關首長的決心</w:t>
            </w:r>
            <w:r w:rsidR="002F149F">
              <w:rPr>
                <w:rFonts w:ascii="標楷體" w:eastAsia="標楷體" w:hAnsi="標楷體" w:hint="eastAsia"/>
              </w:rPr>
              <w:t>與支持更為</w:t>
            </w:r>
            <w:r w:rsidR="00ED25E3">
              <w:rPr>
                <w:rFonts w:ascii="標楷體" w:eastAsia="標楷體" w:hAnsi="標楷體" w:hint="eastAsia"/>
              </w:rPr>
              <w:t>重要，如</w:t>
            </w:r>
            <w:r w:rsidRPr="00AB0406">
              <w:rPr>
                <w:rFonts w:ascii="標楷體" w:eastAsia="標楷體" w:hAnsi="標楷體" w:hint="eastAsia"/>
              </w:rPr>
              <w:t>機關首長能夠明快</w:t>
            </w:r>
            <w:r w:rsidR="00ED25E3">
              <w:rPr>
                <w:rFonts w:ascii="標楷體" w:eastAsia="標楷體" w:hAnsi="標楷體" w:hint="eastAsia"/>
              </w:rPr>
              <w:t>且有擔當</w:t>
            </w:r>
            <w:r w:rsidRPr="00AB0406">
              <w:rPr>
                <w:rFonts w:ascii="標楷體" w:eastAsia="標楷體" w:hAnsi="標楷體" w:hint="eastAsia"/>
              </w:rPr>
              <w:t>地裁決，</w:t>
            </w:r>
            <w:r w:rsidR="00ED25E3">
              <w:rPr>
                <w:rFonts w:ascii="標楷體" w:eastAsia="標楷體" w:hAnsi="標楷體" w:hint="eastAsia"/>
              </w:rPr>
              <w:t>可減少相關人員行使</w:t>
            </w:r>
            <w:r w:rsidRPr="00AB0406">
              <w:rPr>
                <w:rFonts w:ascii="標楷體" w:eastAsia="標楷體" w:hAnsi="標楷體" w:hint="eastAsia"/>
              </w:rPr>
              <w:t>行政裁量</w:t>
            </w:r>
            <w:r w:rsidR="00ED25E3">
              <w:rPr>
                <w:rFonts w:ascii="標楷體" w:eastAsia="標楷體" w:hAnsi="標楷體" w:hint="eastAsia"/>
              </w:rPr>
              <w:t>之</w:t>
            </w:r>
            <w:r w:rsidRPr="00AB0406">
              <w:rPr>
                <w:rFonts w:ascii="標楷體" w:eastAsia="標楷體" w:hAnsi="標楷體" w:hint="eastAsia"/>
              </w:rPr>
              <w:t>壓力。</w:t>
            </w:r>
          </w:p>
          <w:p w:rsidR="00191B6B" w:rsidRPr="00191B6B" w:rsidRDefault="00191B6B" w:rsidP="00191B6B">
            <w:pPr>
              <w:spacing w:beforeLines="50" w:before="180" w:line="276" w:lineRule="auto"/>
              <w:jc w:val="both"/>
              <w:rPr>
                <w:rFonts w:ascii="標楷體" w:eastAsia="標楷體" w:hAnsi="標楷體"/>
                <w:b/>
                <w:u w:val="double"/>
              </w:rPr>
            </w:pPr>
          </w:p>
        </w:tc>
      </w:tr>
      <w:tr w:rsidR="00A64A39" w:rsidRPr="00A64A39" w:rsidTr="00A64A39">
        <w:tc>
          <w:tcPr>
            <w:tcW w:w="4181" w:type="dxa"/>
          </w:tcPr>
          <w:p w:rsidR="009824A4" w:rsidRPr="008C3755" w:rsidRDefault="008C3755" w:rsidP="004F5123">
            <w:pPr>
              <w:spacing w:beforeLines="50" w:before="180" w:line="0" w:lineRule="atLeast"/>
              <w:ind w:left="420" w:hangingChars="150" w:hanging="420"/>
              <w:jc w:val="both"/>
              <w:rPr>
                <w:rFonts w:ascii="標楷體" w:eastAsia="標楷體" w:hAnsi="標楷體"/>
              </w:rPr>
            </w:pPr>
            <w:r w:rsidRPr="00E42D37">
              <w:rPr>
                <w:rFonts w:ascii="標楷體" w:eastAsia="標楷體" w:hAnsi="標楷體" w:hint="eastAsia"/>
                <w:b/>
                <w:sz w:val="28"/>
                <w:szCs w:val="28"/>
              </w:rPr>
              <w:lastRenderedPageBreak/>
              <w:t>二、</w:t>
            </w:r>
            <w:r w:rsidR="0058692D">
              <w:rPr>
                <w:rFonts w:ascii="標楷體" w:eastAsia="標楷體" w:hAnsi="標楷體" w:hint="eastAsia"/>
                <w:b/>
                <w:sz w:val="28"/>
                <w:szCs w:val="28"/>
              </w:rPr>
              <w:t>第三航廈工期</w:t>
            </w:r>
            <w:r w:rsidR="00AB0406" w:rsidRPr="00AB0406">
              <w:rPr>
                <w:rFonts w:ascii="標楷體" w:eastAsia="標楷體" w:hAnsi="標楷體" w:hint="eastAsia"/>
                <w:b/>
                <w:sz w:val="28"/>
                <w:szCs w:val="28"/>
              </w:rPr>
              <w:t>長，</w:t>
            </w:r>
            <w:r w:rsidR="0058692D">
              <w:rPr>
                <w:rFonts w:ascii="標楷體" w:eastAsia="標楷體" w:hAnsi="標楷體" w:hint="eastAsia"/>
                <w:b/>
                <w:sz w:val="28"/>
                <w:szCs w:val="28"/>
              </w:rPr>
              <w:t>如何在符合法令的前提下，建造一個符合本公司需求量體的第三航廈?另會計部門身為監辦單位，被賦予程序監辦之責，</w:t>
            </w:r>
            <w:r w:rsidR="004F5123">
              <w:rPr>
                <w:rFonts w:ascii="標楷體" w:eastAsia="標楷體" w:hAnsi="標楷體" w:hint="eastAsia"/>
                <w:b/>
                <w:sz w:val="28"/>
                <w:szCs w:val="28"/>
              </w:rPr>
              <w:t>無涉及</w:t>
            </w:r>
            <w:r w:rsidR="0058692D">
              <w:rPr>
                <w:rFonts w:ascii="標楷體" w:eastAsia="標楷體" w:hAnsi="標楷體" w:hint="eastAsia"/>
                <w:b/>
                <w:sz w:val="28"/>
                <w:szCs w:val="28"/>
              </w:rPr>
              <w:t>規格跟實質等較為專業部分</w:t>
            </w:r>
            <w:r w:rsidR="004F5123">
              <w:rPr>
                <w:rFonts w:ascii="標楷體" w:eastAsia="標楷體" w:hAnsi="標楷體" w:hint="eastAsia"/>
                <w:b/>
                <w:sz w:val="28"/>
                <w:szCs w:val="28"/>
              </w:rPr>
              <w:t>之審查</w:t>
            </w:r>
            <w:r w:rsidR="00AB0406" w:rsidRPr="00AB0406">
              <w:rPr>
                <w:rFonts w:ascii="標楷體" w:eastAsia="標楷體" w:hAnsi="標楷體" w:hint="eastAsia"/>
                <w:b/>
                <w:sz w:val="28"/>
                <w:szCs w:val="28"/>
              </w:rPr>
              <w:t>，</w:t>
            </w:r>
            <w:r w:rsidR="004F5123">
              <w:rPr>
                <w:rFonts w:ascii="標楷體" w:eastAsia="標楷體" w:hAnsi="標楷體" w:hint="eastAsia"/>
                <w:b/>
                <w:sz w:val="28"/>
                <w:szCs w:val="28"/>
              </w:rPr>
              <w:t>故如何透過程序</w:t>
            </w:r>
            <w:r w:rsidR="0058692D">
              <w:rPr>
                <w:rFonts w:ascii="標楷體" w:eastAsia="標楷體" w:hAnsi="標楷體" w:hint="eastAsia"/>
                <w:b/>
                <w:sz w:val="28"/>
                <w:szCs w:val="28"/>
              </w:rPr>
              <w:t>監辦</w:t>
            </w:r>
            <w:r w:rsidR="004F5123">
              <w:rPr>
                <w:rFonts w:ascii="標楷體" w:eastAsia="標楷體" w:hAnsi="標楷體" w:hint="eastAsia"/>
                <w:b/>
                <w:sz w:val="28"/>
                <w:szCs w:val="28"/>
              </w:rPr>
              <w:t>之過程</w:t>
            </w:r>
            <w:r w:rsidR="00AB0406" w:rsidRPr="00AB0406">
              <w:rPr>
                <w:rFonts w:ascii="標楷體" w:eastAsia="標楷體" w:hAnsi="標楷體" w:hint="eastAsia"/>
                <w:b/>
                <w:sz w:val="28"/>
                <w:szCs w:val="28"/>
              </w:rPr>
              <w:t>，</w:t>
            </w:r>
            <w:r w:rsidR="0058692D">
              <w:rPr>
                <w:rFonts w:ascii="標楷體" w:eastAsia="標楷體" w:hAnsi="標楷體" w:hint="eastAsia"/>
                <w:b/>
                <w:sz w:val="28"/>
                <w:szCs w:val="28"/>
              </w:rPr>
              <w:t>讓工程</w:t>
            </w:r>
            <w:r w:rsidR="004F5123">
              <w:rPr>
                <w:rFonts w:ascii="標楷體" w:eastAsia="標楷體" w:hAnsi="標楷體" w:hint="eastAsia"/>
                <w:b/>
                <w:sz w:val="28"/>
                <w:szCs w:val="28"/>
              </w:rPr>
              <w:t>符合</w:t>
            </w:r>
            <w:r w:rsidR="0058692D">
              <w:rPr>
                <w:rFonts w:ascii="標楷體" w:eastAsia="標楷體" w:hAnsi="標楷體" w:hint="eastAsia"/>
                <w:b/>
                <w:sz w:val="28"/>
                <w:szCs w:val="28"/>
              </w:rPr>
              <w:t>機關</w:t>
            </w:r>
            <w:r w:rsidR="004F5123">
              <w:rPr>
                <w:rFonts w:ascii="標楷體" w:eastAsia="標楷體" w:hAnsi="標楷體" w:hint="eastAsia"/>
                <w:b/>
                <w:sz w:val="28"/>
                <w:szCs w:val="28"/>
              </w:rPr>
              <w:t>所需</w:t>
            </w:r>
            <w:r w:rsidR="0058692D">
              <w:rPr>
                <w:rFonts w:ascii="標楷體" w:eastAsia="標楷體" w:hAnsi="標楷體" w:hint="eastAsia"/>
                <w:b/>
                <w:sz w:val="28"/>
                <w:szCs w:val="28"/>
              </w:rPr>
              <w:t>成果</w:t>
            </w:r>
            <w:r w:rsidR="00AB0406" w:rsidRPr="00AB0406">
              <w:rPr>
                <w:rFonts w:ascii="標楷體" w:eastAsia="標楷體" w:hAnsi="標楷體" w:hint="eastAsia"/>
                <w:b/>
                <w:sz w:val="28"/>
                <w:szCs w:val="28"/>
              </w:rPr>
              <w:t>。</w:t>
            </w:r>
          </w:p>
        </w:tc>
        <w:tc>
          <w:tcPr>
            <w:tcW w:w="4181" w:type="dxa"/>
          </w:tcPr>
          <w:p w:rsidR="00B62E3A" w:rsidRPr="00B62E3A" w:rsidRDefault="00B62E3A" w:rsidP="00191B6B">
            <w:pPr>
              <w:spacing w:beforeLines="50" w:before="180" w:line="276" w:lineRule="auto"/>
              <w:jc w:val="both"/>
              <w:rPr>
                <w:rFonts w:ascii="標楷體" w:eastAsia="標楷體" w:hAnsi="標楷體"/>
                <w:b/>
                <w:szCs w:val="24"/>
                <w:u w:val="double"/>
              </w:rPr>
            </w:pPr>
            <w:r w:rsidRPr="00B62E3A">
              <w:rPr>
                <w:rFonts w:ascii="標楷體" w:eastAsia="標楷體" w:hAnsi="標楷體" w:hint="eastAsia"/>
                <w:b/>
                <w:szCs w:val="24"/>
                <w:u w:val="double"/>
              </w:rPr>
              <w:t>臺灣高等法院臺南分院檢察署檢察官</w:t>
            </w:r>
            <w:r w:rsidR="001364A3" w:rsidRPr="00B62E3A">
              <w:rPr>
                <w:rFonts w:ascii="標楷體" w:eastAsia="標楷體" w:hAnsi="標楷體" w:hint="eastAsia"/>
                <w:b/>
                <w:szCs w:val="24"/>
                <w:u w:val="double"/>
              </w:rPr>
              <w:t>曾</w:t>
            </w:r>
            <w:r w:rsidR="001364A3">
              <w:rPr>
                <w:rFonts w:ascii="標楷體" w:eastAsia="標楷體" w:hAnsi="標楷體" w:hint="eastAsia"/>
                <w:b/>
                <w:szCs w:val="24"/>
                <w:u w:val="double"/>
              </w:rPr>
              <w:t>昭愷</w:t>
            </w:r>
            <w:r w:rsidRPr="00B62E3A">
              <w:rPr>
                <w:rFonts w:ascii="標楷體" w:eastAsia="標楷體" w:hAnsi="標楷體" w:hint="eastAsia"/>
                <w:b/>
                <w:szCs w:val="24"/>
                <w:u w:val="double"/>
              </w:rPr>
              <w:t>：</w:t>
            </w:r>
          </w:p>
          <w:p w:rsidR="00B62E3A" w:rsidRDefault="00A7471B" w:rsidP="00191B6B">
            <w:pPr>
              <w:spacing w:beforeLines="50" w:before="180" w:line="276" w:lineRule="auto"/>
              <w:jc w:val="both"/>
              <w:rPr>
                <w:rFonts w:ascii="標楷體" w:eastAsia="標楷體" w:hAnsi="標楷體" w:hint="eastAsia"/>
                <w:szCs w:val="24"/>
              </w:rPr>
            </w:pPr>
            <w:r>
              <w:rPr>
                <w:rFonts w:ascii="標楷體" w:eastAsia="標楷體" w:hAnsi="標楷體" w:hint="eastAsia"/>
                <w:szCs w:val="24"/>
              </w:rPr>
              <w:t>為發揮</w:t>
            </w:r>
            <w:r w:rsidR="00AB0406" w:rsidRPr="00AB0406">
              <w:rPr>
                <w:rFonts w:ascii="標楷體" w:eastAsia="標楷體" w:hAnsi="標楷體" w:hint="eastAsia"/>
                <w:szCs w:val="24"/>
              </w:rPr>
              <w:t>監造功能，</w:t>
            </w:r>
            <w:r>
              <w:rPr>
                <w:rFonts w:ascii="標楷體" w:eastAsia="標楷體" w:hAnsi="標楷體" w:hint="eastAsia"/>
                <w:szCs w:val="24"/>
              </w:rPr>
              <w:t>應儘量不要讓特定少數</w:t>
            </w:r>
            <w:r w:rsidR="00AB0406" w:rsidRPr="00AB0406">
              <w:rPr>
                <w:rFonts w:ascii="標楷體" w:eastAsia="標楷體" w:hAnsi="標楷體" w:hint="eastAsia"/>
                <w:szCs w:val="24"/>
              </w:rPr>
              <w:t>個人掌握整個</w:t>
            </w:r>
            <w:r>
              <w:rPr>
                <w:rFonts w:ascii="標楷體" w:eastAsia="標楷體" w:hAnsi="標楷體" w:hint="eastAsia"/>
                <w:szCs w:val="24"/>
              </w:rPr>
              <w:t>流程，並</w:t>
            </w:r>
            <w:r w:rsidR="00AB0406" w:rsidRPr="00AB0406">
              <w:rPr>
                <w:rFonts w:ascii="標楷體" w:eastAsia="標楷體" w:hAnsi="標楷體" w:hint="eastAsia"/>
                <w:szCs w:val="24"/>
              </w:rPr>
              <w:t>應有</w:t>
            </w:r>
            <w:r>
              <w:rPr>
                <w:rFonts w:ascii="標楷體" w:eastAsia="標楷體" w:hAnsi="標楷體" w:hint="eastAsia"/>
                <w:szCs w:val="24"/>
              </w:rPr>
              <w:t>複核(</w:t>
            </w:r>
            <w:r w:rsidR="00AB0406" w:rsidRPr="00AB0406">
              <w:rPr>
                <w:rFonts w:ascii="標楷體" w:eastAsia="標楷體" w:hAnsi="標楷體" w:hint="eastAsia"/>
                <w:szCs w:val="24"/>
              </w:rPr>
              <w:t>double check</w:t>
            </w:r>
            <w:r>
              <w:rPr>
                <w:rFonts w:ascii="標楷體" w:eastAsia="標楷體" w:hAnsi="標楷體" w:hint="eastAsia"/>
                <w:szCs w:val="24"/>
              </w:rPr>
              <w:t>)</w:t>
            </w:r>
            <w:r w:rsidR="00AB0406" w:rsidRPr="00AB0406">
              <w:rPr>
                <w:rFonts w:ascii="標楷體" w:eastAsia="標楷體" w:hAnsi="標楷體" w:hint="eastAsia"/>
                <w:szCs w:val="24"/>
              </w:rPr>
              <w:t>機制。</w:t>
            </w:r>
            <w:r>
              <w:rPr>
                <w:rFonts w:ascii="標楷體" w:eastAsia="標楷體" w:hAnsi="標楷體" w:hint="eastAsia"/>
                <w:szCs w:val="24"/>
              </w:rPr>
              <w:t>此外更可透過成立</w:t>
            </w:r>
            <w:r w:rsidR="00AB0406" w:rsidRPr="00AB0406">
              <w:rPr>
                <w:rFonts w:ascii="標楷體" w:eastAsia="標楷體" w:hAnsi="標楷體" w:hint="eastAsia"/>
                <w:szCs w:val="24"/>
              </w:rPr>
              <w:t>專案小組</w:t>
            </w:r>
            <w:r>
              <w:rPr>
                <w:rFonts w:ascii="標楷體" w:eastAsia="標楷體" w:hAnsi="標楷體" w:hint="eastAsia"/>
                <w:szCs w:val="24"/>
              </w:rPr>
              <w:t>之形式</w:t>
            </w:r>
            <w:r w:rsidR="00AB0406" w:rsidRPr="00AB0406">
              <w:rPr>
                <w:rFonts w:ascii="標楷體" w:eastAsia="標楷體" w:hAnsi="標楷體" w:hint="eastAsia"/>
                <w:szCs w:val="24"/>
              </w:rPr>
              <w:t>，</w:t>
            </w:r>
            <w:r>
              <w:rPr>
                <w:rFonts w:ascii="標楷體" w:eastAsia="標楷體" w:hAnsi="標楷體" w:hint="eastAsia"/>
                <w:szCs w:val="24"/>
              </w:rPr>
              <w:t>由多人共同集思廣益，共同討論提升監造及驗收</w:t>
            </w:r>
            <w:r w:rsidR="00AB0406" w:rsidRPr="00AB0406">
              <w:rPr>
                <w:rFonts w:ascii="標楷體" w:eastAsia="標楷體" w:hAnsi="標楷體" w:hint="eastAsia"/>
                <w:szCs w:val="24"/>
              </w:rPr>
              <w:t>效果</w:t>
            </w:r>
            <w:r>
              <w:rPr>
                <w:rFonts w:ascii="標楷體" w:eastAsia="標楷體" w:hAnsi="標楷體" w:hint="eastAsia"/>
                <w:szCs w:val="24"/>
              </w:rPr>
              <w:t>，同時專案小組應由總經理親自主持，以增加該小組實質影響力</w:t>
            </w:r>
            <w:r w:rsidR="00AB0406" w:rsidRPr="00AB0406">
              <w:rPr>
                <w:rFonts w:ascii="標楷體" w:eastAsia="標楷體" w:hAnsi="標楷體" w:hint="eastAsia"/>
                <w:szCs w:val="24"/>
              </w:rPr>
              <w:t>。</w:t>
            </w:r>
          </w:p>
          <w:p w:rsidR="000F0A1F" w:rsidRPr="00B62E3A" w:rsidRDefault="000F0A1F" w:rsidP="00191B6B">
            <w:pPr>
              <w:spacing w:beforeLines="50" w:before="180" w:line="276" w:lineRule="auto"/>
              <w:jc w:val="both"/>
              <w:rPr>
                <w:rFonts w:ascii="標楷體" w:eastAsia="標楷體" w:hAnsi="標楷體"/>
                <w:szCs w:val="24"/>
              </w:rPr>
            </w:pPr>
          </w:p>
          <w:p w:rsidR="00B62E3A" w:rsidRPr="00B62E3A" w:rsidRDefault="00B62E3A" w:rsidP="00191B6B">
            <w:pPr>
              <w:spacing w:beforeLines="50" w:before="180" w:line="276" w:lineRule="auto"/>
              <w:jc w:val="both"/>
              <w:rPr>
                <w:rFonts w:ascii="標楷體" w:eastAsia="標楷體" w:hAnsi="標楷體"/>
                <w:b/>
                <w:szCs w:val="24"/>
                <w:u w:val="double"/>
              </w:rPr>
            </w:pPr>
            <w:r w:rsidRPr="00B62E3A">
              <w:rPr>
                <w:rFonts w:ascii="標楷體" w:eastAsia="標楷體" w:hAnsi="標楷體" w:hint="eastAsia"/>
                <w:b/>
                <w:szCs w:val="24"/>
                <w:u w:val="double"/>
              </w:rPr>
              <w:lastRenderedPageBreak/>
              <w:t>經濟部水利署副署長</w:t>
            </w:r>
            <w:r w:rsidR="001364A3" w:rsidRPr="00B62E3A">
              <w:rPr>
                <w:rFonts w:ascii="標楷體" w:eastAsia="標楷體" w:hAnsi="標楷體" w:hint="eastAsia"/>
                <w:b/>
                <w:szCs w:val="24"/>
                <w:u w:val="double"/>
              </w:rPr>
              <w:t>賴</w:t>
            </w:r>
            <w:r w:rsidR="001364A3">
              <w:rPr>
                <w:rFonts w:ascii="標楷體" w:eastAsia="標楷體" w:hAnsi="標楷體" w:hint="eastAsia"/>
                <w:b/>
                <w:szCs w:val="24"/>
                <w:u w:val="double"/>
              </w:rPr>
              <w:t>建信：</w:t>
            </w:r>
          </w:p>
          <w:p w:rsidR="00B62E3A" w:rsidRPr="00B62E3A" w:rsidRDefault="00F63081" w:rsidP="00191B6B">
            <w:pPr>
              <w:spacing w:beforeLines="50" w:before="180" w:line="276" w:lineRule="auto"/>
              <w:jc w:val="both"/>
              <w:rPr>
                <w:rFonts w:ascii="標楷體" w:eastAsia="標楷體" w:hAnsi="標楷體"/>
                <w:szCs w:val="24"/>
              </w:rPr>
            </w:pPr>
            <w:r>
              <w:rPr>
                <w:rFonts w:ascii="標楷體" w:eastAsia="標楷體" w:hAnsi="標楷體" w:hint="eastAsia"/>
                <w:szCs w:val="24"/>
              </w:rPr>
              <w:t>以</w:t>
            </w:r>
            <w:r w:rsidR="00AB0406" w:rsidRPr="00AB0406">
              <w:rPr>
                <w:rFonts w:ascii="標楷體" w:eastAsia="標楷體" w:hAnsi="標楷體" w:hint="eastAsia"/>
                <w:szCs w:val="24"/>
              </w:rPr>
              <w:t>工程師的角度</w:t>
            </w:r>
            <w:r>
              <w:rPr>
                <w:rFonts w:ascii="標楷體" w:eastAsia="標楷體" w:hAnsi="標楷體" w:hint="eastAsia"/>
                <w:szCs w:val="24"/>
              </w:rPr>
              <w:t>而言</w:t>
            </w:r>
            <w:r w:rsidR="00AB0406" w:rsidRPr="00AB0406">
              <w:rPr>
                <w:rFonts w:ascii="標楷體" w:eastAsia="標楷體" w:hAnsi="標楷體" w:hint="eastAsia"/>
                <w:szCs w:val="24"/>
              </w:rPr>
              <w:t>，變更設計</w:t>
            </w:r>
            <w:r>
              <w:rPr>
                <w:rFonts w:ascii="標楷體" w:eastAsia="標楷體" w:hAnsi="標楷體" w:hint="eastAsia"/>
                <w:szCs w:val="24"/>
              </w:rPr>
              <w:t>如能考量到採購案件之原始目的，並不一定是壞事，惟變更設計時，仍要避免讓之前參與競標之其他廠商對競爭條件產生疑義；</w:t>
            </w:r>
            <w:r w:rsidR="00AB0406" w:rsidRPr="00AB0406">
              <w:rPr>
                <w:rFonts w:ascii="標楷體" w:eastAsia="標楷體" w:hAnsi="標楷體" w:hint="eastAsia"/>
                <w:szCs w:val="24"/>
              </w:rPr>
              <w:t>至於監造及驗收的部分，</w:t>
            </w:r>
            <w:r>
              <w:rPr>
                <w:rFonts w:ascii="標楷體" w:eastAsia="標楷體" w:hAnsi="標楷體" w:hint="eastAsia"/>
                <w:szCs w:val="24"/>
              </w:rPr>
              <w:t>避免過於注重書面資料，</w:t>
            </w:r>
            <w:r w:rsidR="00C30FCC">
              <w:rPr>
                <w:rFonts w:ascii="標楷體" w:eastAsia="標楷體" w:hAnsi="標楷體" w:hint="eastAsia"/>
                <w:szCs w:val="24"/>
              </w:rPr>
              <w:t>因書面資料有時未必符合實際情形，</w:t>
            </w:r>
            <w:r>
              <w:rPr>
                <w:rFonts w:ascii="標楷體" w:eastAsia="標楷體" w:hAnsi="標楷體" w:hint="eastAsia"/>
                <w:szCs w:val="24"/>
              </w:rPr>
              <w:t>應實際去工地了解品管問題，不用等到三級品管檢查之後，始認定工程品質之好壞。對比較敏感之</w:t>
            </w:r>
            <w:r w:rsidR="00AB0406" w:rsidRPr="00AB0406">
              <w:rPr>
                <w:rFonts w:ascii="標楷體" w:eastAsia="標楷體" w:hAnsi="標楷體" w:hint="eastAsia"/>
                <w:szCs w:val="24"/>
              </w:rPr>
              <w:t>工項，不論是工程師、會計部門或是政風</w:t>
            </w:r>
            <w:r w:rsidR="00C30FCC">
              <w:rPr>
                <w:rFonts w:ascii="標楷體" w:eastAsia="標楷體" w:hAnsi="標楷體" w:hint="eastAsia"/>
                <w:szCs w:val="24"/>
              </w:rPr>
              <w:t>人員，都有個別之</w:t>
            </w:r>
            <w:r w:rsidR="00AB0406" w:rsidRPr="00AB0406">
              <w:rPr>
                <w:rFonts w:ascii="標楷體" w:eastAsia="標楷體" w:hAnsi="標楷體" w:hint="eastAsia"/>
                <w:szCs w:val="24"/>
              </w:rPr>
              <w:t>專業</w:t>
            </w:r>
            <w:r w:rsidR="00C30FCC">
              <w:rPr>
                <w:rFonts w:ascii="標楷體" w:eastAsia="標楷體" w:hAnsi="標楷體" w:hint="eastAsia"/>
                <w:szCs w:val="24"/>
              </w:rPr>
              <w:t>領域</w:t>
            </w:r>
            <w:r w:rsidR="00AB0406" w:rsidRPr="00AB0406">
              <w:rPr>
                <w:rFonts w:ascii="標楷體" w:eastAsia="標楷體" w:hAnsi="標楷體" w:hint="eastAsia"/>
                <w:szCs w:val="24"/>
              </w:rPr>
              <w:t>，</w:t>
            </w:r>
            <w:r w:rsidR="00C30FCC">
              <w:rPr>
                <w:rFonts w:ascii="標楷體" w:eastAsia="標楷體" w:hAnsi="標楷體" w:hint="eastAsia"/>
                <w:szCs w:val="24"/>
              </w:rPr>
              <w:t>如能謹守本份共同合作，才是呈現優質建造成果之</w:t>
            </w:r>
            <w:r w:rsidR="00AB0406" w:rsidRPr="00AB0406">
              <w:rPr>
                <w:rFonts w:ascii="標楷體" w:eastAsia="標楷體" w:hAnsi="標楷體" w:hint="eastAsia"/>
                <w:szCs w:val="24"/>
              </w:rPr>
              <w:t>重要因素。</w:t>
            </w:r>
          </w:p>
          <w:p w:rsidR="00B62E3A" w:rsidRPr="00B62E3A" w:rsidRDefault="00B62E3A" w:rsidP="00191B6B">
            <w:pPr>
              <w:spacing w:beforeLines="50" w:before="180" w:line="276" w:lineRule="auto"/>
              <w:jc w:val="both"/>
              <w:rPr>
                <w:rFonts w:ascii="標楷體" w:eastAsia="標楷體" w:hAnsi="標楷體"/>
                <w:b/>
                <w:szCs w:val="24"/>
                <w:u w:val="double"/>
              </w:rPr>
            </w:pPr>
            <w:r w:rsidRPr="00B62E3A">
              <w:rPr>
                <w:rFonts w:ascii="標楷體" w:eastAsia="標楷體" w:hAnsi="標楷體" w:hint="eastAsia"/>
                <w:b/>
                <w:szCs w:val="24"/>
                <w:u w:val="double"/>
              </w:rPr>
              <w:t>交通部常務次長</w:t>
            </w:r>
            <w:r w:rsidR="00191B6B" w:rsidRPr="00B62E3A">
              <w:rPr>
                <w:rFonts w:ascii="標楷體" w:eastAsia="標楷體" w:hAnsi="標楷體" w:hint="eastAsia"/>
                <w:b/>
                <w:szCs w:val="24"/>
                <w:u w:val="double"/>
              </w:rPr>
              <w:t>吳</w:t>
            </w:r>
            <w:r w:rsidR="00191B6B">
              <w:rPr>
                <w:rFonts w:ascii="標楷體" w:eastAsia="標楷體" w:hAnsi="標楷體" w:hint="eastAsia"/>
                <w:b/>
                <w:szCs w:val="24"/>
                <w:u w:val="double"/>
              </w:rPr>
              <w:t>盟分：</w:t>
            </w:r>
          </w:p>
          <w:p w:rsidR="00B62E3A" w:rsidRDefault="00AB0406" w:rsidP="00191B6B">
            <w:pPr>
              <w:spacing w:beforeLines="50" w:before="180" w:line="276" w:lineRule="auto"/>
              <w:jc w:val="both"/>
              <w:rPr>
                <w:rFonts w:ascii="標楷體" w:eastAsia="標楷體" w:hAnsi="標楷體"/>
                <w:szCs w:val="24"/>
              </w:rPr>
            </w:pPr>
            <w:r w:rsidRPr="00AB0406">
              <w:rPr>
                <w:rFonts w:ascii="標楷體" w:eastAsia="標楷體" w:hAnsi="標楷體" w:hint="eastAsia"/>
                <w:szCs w:val="24"/>
              </w:rPr>
              <w:t>事實上變更設計本身</w:t>
            </w:r>
            <w:r w:rsidR="00B9672F">
              <w:rPr>
                <w:rFonts w:ascii="標楷體" w:eastAsia="標楷體" w:hAnsi="標楷體" w:hint="eastAsia"/>
                <w:szCs w:val="24"/>
              </w:rPr>
              <w:t>，</w:t>
            </w:r>
            <w:r w:rsidRPr="00AB0406">
              <w:rPr>
                <w:rFonts w:ascii="標楷體" w:eastAsia="標楷體" w:hAnsi="標楷體" w:hint="eastAsia"/>
                <w:szCs w:val="24"/>
              </w:rPr>
              <w:t>會</w:t>
            </w:r>
            <w:r w:rsidR="00B9672F">
              <w:rPr>
                <w:rFonts w:ascii="標楷體" w:eastAsia="標楷體" w:hAnsi="標楷體" w:hint="eastAsia"/>
                <w:szCs w:val="24"/>
              </w:rPr>
              <w:t>產生</w:t>
            </w:r>
            <w:r w:rsidR="00EF1398">
              <w:rPr>
                <w:rFonts w:ascii="標楷體" w:eastAsia="標楷體" w:hAnsi="標楷體" w:hint="eastAsia"/>
                <w:szCs w:val="24"/>
              </w:rPr>
              <w:t>行政裁量的問題，進而衍生如何有效率地推動工進的課題。固然</w:t>
            </w:r>
            <w:r w:rsidR="00B9672F">
              <w:rPr>
                <w:rFonts w:ascii="標楷體" w:eastAsia="標楷體" w:hAnsi="標楷體" w:hint="eastAsia"/>
                <w:szCs w:val="24"/>
              </w:rPr>
              <w:t>工程經</w:t>
            </w:r>
            <w:r w:rsidR="00EF1398">
              <w:rPr>
                <w:rFonts w:ascii="標楷體" w:eastAsia="標楷體" w:hAnsi="標楷體" w:hint="eastAsia"/>
                <w:szCs w:val="24"/>
              </w:rPr>
              <w:t>設計</w:t>
            </w:r>
            <w:r w:rsidRPr="00AB0406">
              <w:rPr>
                <w:rFonts w:ascii="標楷體" w:eastAsia="標楷體" w:hAnsi="標楷體" w:hint="eastAsia"/>
                <w:szCs w:val="24"/>
              </w:rPr>
              <w:t>後</w:t>
            </w:r>
            <w:r w:rsidR="00EF1398">
              <w:rPr>
                <w:rFonts w:ascii="標楷體" w:eastAsia="標楷體" w:hAnsi="標楷體" w:hint="eastAsia"/>
                <w:szCs w:val="24"/>
              </w:rPr>
              <w:t>，需</w:t>
            </w:r>
            <w:r w:rsidRPr="00AB0406">
              <w:rPr>
                <w:rFonts w:ascii="標楷體" w:eastAsia="標楷體" w:hAnsi="標楷體" w:hint="eastAsia"/>
                <w:szCs w:val="24"/>
              </w:rPr>
              <w:t>通過審查才會交給</w:t>
            </w:r>
            <w:proofErr w:type="gramStart"/>
            <w:r w:rsidRPr="00AB0406">
              <w:rPr>
                <w:rFonts w:ascii="標楷體" w:eastAsia="標楷體" w:hAnsi="標楷體" w:hint="eastAsia"/>
                <w:szCs w:val="24"/>
              </w:rPr>
              <w:t>營造商</w:t>
            </w:r>
            <w:r w:rsidR="00EF1398">
              <w:rPr>
                <w:rFonts w:ascii="標楷體" w:eastAsia="標楷體" w:hAnsi="標楷體" w:hint="eastAsia"/>
                <w:szCs w:val="24"/>
              </w:rPr>
              <w:t>按圖</w:t>
            </w:r>
            <w:proofErr w:type="gramEnd"/>
            <w:r w:rsidR="00EF1398">
              <w:rPr>
                <w:rFonts w:ascii="標楷體" w:eastAsia="標楷體" w:hAnsi="標楷體" w:hint="eastAsia"/>
                <w:szCs w:val="24"/>
              </w:rPr>
              <w:t>施工，但有時工程顧問公司的設計與現況</w:t>
            </w:r>
            <w:r w:rsidR="00B9672F">
              <w:rPr>
                <w:rFonts w:ascii="標楷體" w:eastAsia="標楷體" w:hAnsi="標楷體" w:hint="eastAsia"/>
                <w:szCs w:val="24"/>
              </w:rPr>
              <w:t>會</w:t>
            </w:r>
            <w:r w:rsidR="00EF1398">
              <w:rPr>
                <w:rFonts w:ascii="標楷體" w:eastAsia="標楷體" w:hAnsi="標楷體" w:hint="eastAsia"/>
                <w:szCs w:val="24"/>
              </w:rPr>
              <w:t>產生重大落差，如</w:t>
            </w:r>
            <w:r w:rsidRPr="00AB0406">
              <w:rPr>
                <w:rFonts w:ascii="標楷體" w:eastAsia="標楷體" w:hAnsi="標楷體" w:hint="eastAsia"/>
                <w:szCs w:val="24"/>
              </w:rPr>
              <w:t>工地現場無法按</w:t>
            </w:r>
            <w:r w:rsidR="00EF1398">
              <w:rPr>
                <w:rFonts w:ascii="標楷體" w:eastAsia="標楷體" w:hAnsi="標楷體" w:hint="eastAsia"/>
                <w:szCs w:val="24"/>
              </w:rPr>
              <w:t>原始設計</w:t>
            </w:r>
            <w:r w:rsidRPr="00AB0406">
              <w:rPr>
                <w:rFonts w:ascii="標楷體" w:eastAsia="標楷體" w:hAnsi="標楷體" w:hint="eastAsia"/>
                <w:szCs w:val="24"/>
              </w:rPr>
              <w:t>施作</w:t>
            </w:r>
            <w:r w:rsidR="00B9672F">
              <w:rPr>
                <w:rFonts w:ascii="標楷體" w:eastAsia="標楷體" w:hAnsi="標楷體" w:hint="eastAsia"/>
                <w:szCs w:val="24"/>
              </w:rPr>
              <w:t>，此時總工程師審查變更設計時，就必須回歸施工目的</w:t>
            </w:r>
            <w:r w:rsidR="00C30FCC">
              <w:rPr>
                <w:rFonts w:ascii="標楷體" w:eastAsia="標楷體" w:hAnsi="標楷體" w:hint="eastAsia"/>
                <w:szCs w:val="24"/>
              </w:rPr>
              <w:t>，並清楚記錄</w:t>
            </w:r>
            <w:r w:rsidR="00B9672F">
              <w:rPr>
                <w:rFonts w:ascii="標楷體" w:eastAsia="標楷體" w:hAnsi="標楷體" w:hint="eastAsia"/>
                <w:szCs w:val="24"/>
              </w:rPr>
              <w:t>變更事</w:t>
            </w:r>
            <w:r w:rsidR="00C30FCC">
              <w:rPr>
                <w:rFonts w:ascii="標楷體" w:eastAsia="標楷體" w:hAnsi="標楷體" w:hint="eastAsia"/>
                <w:szCs w:val="24"/>
              </w:rPr>
              <w:t>由。有時</w:t>
            </w:r>
            <w:r w:rsidRPr="00AB0406">
              <w:rPr>
                <w:rFonts w:ascii="標楷體" w:eastAsia="標楷體" w:hAnsi="標楷體" w:hint="eastAsia"/>
                <w:szCs w:val="24"/>
              </w:rPr>
              <w:t>PCM</w:t>
            </w:r>
            <w:r w:rsidR="00EF1398">
              <w:rPr>
                <w:rFonts w:ascii="標楷體" w:eastAsia="標楷體" w:hAnsi="標楷體" w:hint="eastAsia"/>
                <w:szCs w:val="24"/>
              </w:rPr>
              <w:t>堅持己見，但現場無法施工，要靠總工程師及副總共同據實評估，讓證據呈現，以克服施工困境。</w:t>
            </w:r>
            <w:proofErr w:type="gramStart"/>
            <w:r w:rsidR="00EF1398">
              <w:rPr>
                <w:rFonts w:ascii="標楷體" w:eastAsia="標楷體" w:hAnsi="標楷體" w:hint="eastAsia"/>
                <w:szCs w:val="24"/>
              </w:rPr>
              <w:t>此外，</w:t>
            </w:r>
            <w:proofErr w:type="gramEnd"/>
            <w:r w:rsidR="00EF1398">
              <w:rPr>
                <w:rFonts w:ascii="標楷體" w:eastAsia="標楷體" w:hAnsi="標楷體" w:hint="eastAsia"/>
                <w:szCs w:val="24"/>
              </w:rPr>
              <w:t>變更設計有工程效率之課題，</w:t>
            </w:r>
            <w:r w:rsidRPr="00AB0406">
              <w:rPr>
                <w:rFonts w:ascii="標楷體" w:eastAsia="標楷體" w:hAnsi="標楷體" w:hint="eastAsia"/>
                <w:szCs w:val="24"/>
              </w:rPr>
              <w:t>假如是</w:t>
            </w:r>
            <w:r w:rsidR="00EF1398">
              <w:rPr>
                <w:rFonts w:ascii="標楷體" w:eastAsia="標楷體" w:hAnsi="標楷體" w:hint="eastAsia"/>
                <w:szCs w:val="24"/>
              </w:rPr>
              <w:t>較為複雜的</w:t>
            </w:r>
            <w:r w:rsidRPr="00AB0406">
              <w:rPr>
                <w:rFonts w:ascii="標楷體" w:eastAsia="標楷體" w:hAnsi="標楷體" w:hint="eastAsia"/>
                <w:szCs w:val="24"/>
              </w:rPr>
              <w:t>隧道標，</w:t>
            </w:r>
            <w:r w:rsidR="00EF1398">
              <w:rPr>
                <w:rFonts w:ascii="標楷體" w:eastAsia="標楷體" w:hAnsi="標楷體" w:hint="eastAsia"/>
                <w:szCs w:val="24"/>
              </w:rPr>
              <w:t>遇到工項</w:t>
            </w:r>
            <w:r w:rsidRPr="00AB0406">
              <w:rPr>
                <w:rFonts w:ascii="標楷體" w:eastAsia="標楷體" w:hAnsi="標楷體" w:hint="eastAsia"/>
                <w:szCs w:val="24"/>
              </w:rPr>
              <w:t>無法改變</w:t>
            </w:r>
            <w:r w:rsidR="00EF1398">
              <w:rPr>
                <w:rFonts w:ascii="標楷體" w:eastAsia="標楷體" w:hAnsi="標楷體" w:hint="eastAsia"/>
                <w:szCs w:val="24"/>
              </w:rPr>
              <w:t>時，即</w:t>
            </w:r>
            <w:r w:rsidR="00B9672F">
              <w:rPr>
                <w:rFonts w:ascii="標楷體" w:eastAsia="標楷體" w:hAnsi="標楷體" w:hint="eastAsia"/>
                <w:szCs w:val="24"/>
              </w:rPr>
              <w:t>可能</w:t>
            </w:r>
            <w:r w:rsidR="00EF1398">
              <w:rPr>
                <w:rFonts w:ascii="標楷體" w:eastAsia="標楷體" w:hAnsi="標楷體" w:hint="eastAsia"/>
                <w:szCs w:val="24"/>
              </w:rPr>
              <w:t>會</w:t>
            </w:r>
            <w:proofErr w:type="gramStart"/>
            <w:r w:rsidR="007D4B1A">
              <w:rPr>
                <w:rFonts w:ascii="標楷體" w:eastAsia="標楷體" w:hAnsi="標楷體" w:hint="eastAsia"/>
                <w:szCs w:val="24"/>
              </w:rPr>
              <w:t>拖延工進</w:t>
            </w:r>
            <w:proofErr w:type="gramEnd"/>
            <w:r w:rsidR="007D4B1A">
              <w:rPr>
                <w:rFonts w:ascii="標楷體" w:eastAsia="標楷體" w:hAnsi="標楷體" w:hint="eastAsia"/>
                <w:szCs w:val="24"/>
              </w:rPr>
              <w:t>，</w:t>
            </w:r>
            <w:r w:rsidR="00B9672F">
              <w:rPr>
                <w:rFonts w:ascii="標楷體" w:eastAsia="標楷體" w:hAnsi="標楷體" w:hint="eastAsia"/>
                <w:szCs w:val="24"/>
              </w:rPr>
              <w:t>故仍有必要</w:t>
            </w:r>
            <w:r w:rsidR="007D4B1A">
              <w:rPr>
                <w:rFonts w:ascii="標楷體" w:eastAsia="標楷體" w:hAnsi="標楷體" w:hint="eastAsia"/>
                <w:szCs w:val="24"/>
              </w:rPr>
              <w:t>採取即時的措施。每一項變更設計都是</w:t>
            </w:r>
            <w:r w:rsidRPr="00AB0406">
              <w:rPr>
                <w:rFonts w:ascii="標楷體" w:eastAsia="標楷體" w:hAnsi="標楷體" w:hint="eastAsia"/>
                <w:szCs w:val="24"/>
              </w:rPr>
              <w:lastRenderedPageBreak/>
              <w:t>個案，</w:t>
            </w:r>
            <w:r w:rsidR="00BA32CA">
              <w:rPr>
                <w:rFonts w:ascii="標楷體" w:eastAsia="標楷體" w:hAnsi="標楷體" w:hint="eastAsia"/>
                <w:szCs w:val="24"/>
              </w:rPr>
              <w:t>也都有</w:t>
            </w:r>
            <w:r w:rsidR="007D4B1A">
              <w:rPr>
                <w:rFonts w:ascii="標楷體" w:eastAsia="標楷體" w:hAnsi="標楷體" w:hint="eastAsia"/>
                <w:szCs w:val="24"/>
              </w:rPr>
              <w:t>難處，故當某項工程完工，即要大肆慶祝，目的即在慰勞工程人員之艱辛及所承</w:t>
            </w:r>
            <w:r w:rsidR="00B9672F">
              <w:rPr>
                <w:rFonts w:ascii="標楷體" w:eastAsia="標楷體" w:hAnsi="標楷體" w:hint="eastAsia"/>
                <w:szCs w:val="24"/>
              </w:rPr>
              <w:t>擔的責任。檢調系統目前</w:t>
            </w:r>
            <w:r w:rsidR="007D4B1A">
              <w:rPr>
                <w:rFonts w:ascii="標楷體" w:eastAsia="標楷體" w:hAnsi="標楷體" w:hint="eastAsia"/>
                <w:szCs w:val="24"/>
              </w:rPr>
              <w:t>越來越瞭解實際</w:t>
            </w:r>
            <w:r w:rsidR="00B9672F">
              <w:rPr>
                <w:rFonts w:ascii="標楷體" w:eastAsia="標楷體" w:hAnsi="標楷體" w:hint="eastAsia"/>
                <w:szCs w:val="24"/>
              </w:rPr>
              <w:t>工程</w:t>
            </w:r>
            <w:r w:rsidRPr="00AB0406">
              <w:rPr>
                <w:rFonts w:ascii="標楷體" w:eastAsia="標楷體" w:hAnsi="標楷體" w:hint="eastAsia"/>
                <w:szCs w:val="24"/>
              </w:rPr>
              <w:t>狀況，因此大家</w:t>
            </w:r>
            <w:r w:rsidR="007D4B1A">
              <w:rPr>
                <w:rFonts w:ascii="標楷體" w:eastAsia="標楷體" w:hAnsi="標楷體" w:hint="eastAsia"/>
                <w:szCs w:val="24"/>
              </w:rPr>
              <w:t>要有信心，並</w:t>
            </w:r>
            <w:r w:rsidRPr="00AB0406">
              <w:rPr>
                <w:rFonts w:ascii="標楷體" w:eastAsia="標楷體" w:hAnsi="標楷體" w:hint="eastAsia"/>
                <w:szCs w:val="24"/>
              </w:rPr>
              <w:t>勇敢</w:t>
            </w:r>
            <w:r w:rsidR="007D4B1A">
              <w:rPr>
                <w:rFonts w:ascii="標楷體" w:eastAsia="標楷體" w:hAnsi="標楷體" w:hint="eastAsia"/>
                <w:szCs w:val="24"/>
              </w:rPr>
              <w:t>、公開且透明地下決策</w:t>
            </w:r>
            <w:r w:rsidRPr="00AB0406">
              <w:rPr>
                <w:rFonts w:ascii="標楷體" w:eastAsia="標楷體" w:hAnsi="標楷體" w:hint="eastAsia"/>
                <w:szCs w:val="24"/>
              </w:rPr>
              <w:t>。</w:t>
            </w:r>
          </w:p>
          <w:p w:rsidR="00191B6B" w:rsidRPr="00191B6B" w:rsidRDefault="00191B6B" w:rsidP="00191B6B">
            <w:pPr>
              <w:spacing w:beforeLines="50" w:before="180" w:line="276" w:lineRule="auto"/>
              <w:jc w:val="both"/>
              <w:rPr>
                <w:rFonts w:ascii="標楷體" w:eastAsia="標楷體" w:hAnsi="標楷體"/>
                <w:szCs w:val="24"/>
              </w:rPr>
            </w:pPr>
          </w:p>
        </w:tc>
      </w:tr>
      <w:tr w:rsidR="00A64A39" w:rsidRPr="00A64A39" w:rsidTr="00A64A39">
        <w:tc>
          <w:tcPr>
            <w:tcW w:w="4181" w:type="dxa"/>
          </w:tcPr>
          <w:p w:rsidR="009824A4" w:rsidRPr="00BA40C1" w:rsidRDefault="00404BE9" w:rsidP="00BA40C1">
            <w:pPr>
              <w:spacing w:beforeLines="50" w:before="180" w:line="0" w:lineRule="atLeast"/>
              <w:ind w:left="420" w:hangingChars="150" w:hanging="420"/>
              <w:jc w:val="both"/>
              <w:rPr>
                <w:rFonts w:ascii="標楷體" w:eastAsia="標楷體" w:hAnsi="標楷體"/>
                <w:b/>
                <w:sz w:val="28"/>
                <w:szCs w:val="28"/>
              </w:rPr>
            </w:pPr>
            <w:r w:rsidRPr="00E42D37">
              <w:rPr>
                <w:rFonts w:ascii="標楷體" w:eastAsia="標楷體" w:hAnsi="標楷體" w:hint="eastAsia"/>
                <w:b/>
                <w:sz w:val="28"/>
                <w:szCs w:val="28"/>
              </w:rPr>
              <w:lastRenderedPageBreak/>
              <w:t>三、</w:t>
            </w:r>
            <w:r w:rsidR="00AB0406" w:rsidRPr="00AB0406">
              <w:rPr>
                <w:rFonts w:ascii="標楷體" w:eastAsia="標楷體" w:hAnsi="標楷體" w:hint="eastAsia"/>
                <w:b/>
                <w:sz w:val="28"/>
                <w:szCs w:val="28"/>
              </w:rPr>
              <w:t>第三航站區委託設計及監造技術服務採購案即將決標，</w:t>
            </w:r>
            <w:r w:rsidR="00921C65" w:rsidRPr="00921C65">
              <w:rPr>
                <w:rFonts w:ascii="標楷體" w:eastAsia="標楷體" w:hAnsi="標楷體" w:hint="eastAsia"/>
                <w:b/>
                <w:sz w:val="28"/>
                <w:szCs w:val="28"/>
              </w:rPr>
              <w:t>從風險控管之角度而言，</w:t>
            </w:r>
            <w:r w:rsidR="004B7734">
              <w:rPr>
                <w:rFonts w:ascii="標楷體" w:eastAsia="標楷體" w:hAnsi="標楷體" w:hint="eastAsia"/>
                <w:b/>
                <w:sz w:val="28"/>
                <w:szCs w:val="28"/>
              </w:rPr>
              <w:t>為利工程順利進行，對於採購標</w:t>
            </w:r>
            <w:r w:rsidR="00BA40C1">
              <w:rPr>
                <w:rFonts w:ascii="標楷體" w:eastAsia="標楷體" w:hAnsi="標楷體" w:hint="eastAsia"/>
                <w:b/>
                <w:sz w:val="28"/>
                <w:szCs w:val="28"/>
              </w:rPr>
              <w:t>的</w:t>
            </w:r>
            <w:r w:rsidR="004B7734">
              <w:rPr>
                <w:rFonts w:ascii="標楷體" w:eastAsia="標楷體" w:hAnsi="標楷體" w:hint="eastAsia"/>
                <w:b/>
                <w:sz w:val="28"/>
                <w:szCs w:val="28"/>
              </w:rPr>
              <w:t>規格，建議可利用</w:t>
            </w:r>
            <w:r w:rsidR="004B7734" w:rsidRPr="004B7734">
              <w:rPr>
                <w:rFonts w:ascii="標楷體" w:eastAsia="標楷體" w:hAnsi="標楷體" w:hint="eastAsia"/>
                <w:b/>
                <w:sz w:val="28"/>
                <w:szCs w:val="28"/>
              </w:rPr>
              <w:t>政府採購法之公開閱覽程序</w:t>
            </w:r>
            <w:r w:rsidR="00921C65">
              <w:rPr>
                <w:rFonts w:ascii="標楷體" w:eastAsia="標楷體" w:hAnsi="標楷體" w:hint="eastAsia"/>
                <w:b/>
                <w:sz w:val="28"/>
                <w:szCs w:val="28"/>
              </w:rPr>
              <w:t>，預先</w:t>
            </w:r>
            <w:r w:rsidR="004B7734" w:rsidRPr="004B7734">
              <w:rPr>
                <w:rFonts w:ascii="標楷體" w:eastAsia="標楷體" w:hAnsi="標楷體" w:hint="eastAsia"/>
                <w:b/>
                <w:sz w:val="28"/>
                <w:szCs w:val="28"/>
              </w:rPr>
              <w:t>獲得廠商或供應商的意見</w:t>
            </w:r>
            <w:r w:rsidR="004B7734">
              <w:rPr>
                <w:rFonts w:ascii="標楷體" w:eastAsia="標楷體" w:hAnsi="標楷體" w:hint="eastAsia"/>
                <w:b/>
                <w:sz w:val="28"/>
                <w:szCs w:val="28"/>
              </w:rPr>
              <w:t>，</w:t>
            </w:r>
            <w:r w:rsidR="00921C65">
              <w:rPr>
                <w:rFonts w:ascii="標楷體" w:eastAsia="標楷體" w:hAnsi="標楷體" w:hint="eastAsia"/>
                <w:b/>
                <w:sz w:val="28"/>
                <w:szCs w:val="28"/>
              </w:rPr>
              <w:t>作為</w:t>
            </w:r>
            <w:r w:rsidR="00BA40C1">
              <w:rPr>
                <w:rFonts w:ascii="標楷體" w:eastAsia="標楷體" w:hAnsi="標楷體" w:hint="eastAsia"/>
                <w:b/>
                <w:sz w:val="28"/>
                <w:szCs w:val="28"/>
              </w:rPr>
              <w:t>設計(規格)</w:t>
            </w:r>
            <w:r w:rsidR="00921C65">
              <w:rPr>
                <w:rFonts w:ascii="標楷體" w:eastAsia="標楷體" w:hAnsi="標楷體" w:hint="eastAsia"/>
                <w:b/>
                <w:sz w:val="28"/>
                <w:szCs w:val="28"/>
              </w:rPr>
              <w:t>之依據</w:t>
            </w:r>
            <w:r w:rsidR="004B7734">
              <w:rPr>
                <w:rFonts w:ascii="標楷體" w:eastAsia="標楷體" w:hAnsi="標楷體" w:hint="eastAsia"/>
                <w:b/>
                <w:sz w:val="28"/>
                <w:szCs w:val="28"/>
              </w:rPr>
              <w:t>，避免</w:t>
            </w:r>
            <w:r w:rsidR="00BA40C1">
              <w:rPr>
                <w:rFonts w:ascii="標楷體" w:eastAsia="標楷體" w:hAnsi="標楷體" w:hint="eastAsia"/>
                <w:b/>
                <w:sz w:val="28"/>
                <w:szCs w:val="28"/>
              </w:rPr>
              <w:t>設計</w:t>
            </w:r>
            <w:r w:rsidR="00921C65">
              <w:rPr>
                <w:rFonts w:ascii="標楷體" w:eastAsia="標楷體" w:hAnsi="標楷體" w:hint="eastAsia"/>
                <w:b/>
                <w:sz w:val="28"/>
                <w:szCs w:val="28"/>
              </w:rPr>
              <w:t>之</w:t>
            </w:r>
            <w:r w:rsidR="00BA40C1">
              <w:rPr>
                <w:rFonts w:ascii="標楷體" w:eastAsia="標楷體" w:hAnsi="標楷體" w:hint="eastAsia"/>
                <w:b/>
                <w:sz w:val="28"/>
                <w:szCs w:val="28"/>
              </w:rPr>
              <w:t>規格</w:t>
            </w:r>
            <w:r w:rsidR="004B7734">
              <w:rPr>
                <w:rFonts w:ascii="標楷體" w:eastAsia="標楷體" w:hAnsi="標楷體" w:hint="eastAsia"/>
                <w:b/>
                <w:sz w:val="28"/>
                <w:szCs w:val="28"/>
              </w:rPr>
              <w:t>超出市場</w:t>
            </w:r>
            <w:r w:rsidR="00921C65">
              <w:rPr>
                <w:rFonts w:ascii="標楷體" w:eastAsia="標楷體" w:hAnsi="標楷體" w:hint="eastAsia"/>
                <w:b/>
                <w:sz w:val="28"/>
                <w:szCs w:val="28"/>
              </w:rPr>
              <w:t>所能提供之標準</w:t>
            </w:r>
            <w:r w:rsidR="00BA40C1">
              <w:rPr>
                <w:rFonts w:ascii="標楷體" w:eastAsia="標楷體" w:hAnsi="標楷體" w:hint="eastAsia"/>
                <w:b/>
                <w:sz w:val="28"/>
                <w:szCs w:val="28"/>
              </w:rPr>
              <w:t>，導致</w:t>
            </w:r>
            <w:r w:rsidR="004B7734">
              <w:rPr>
                <w:rFonts w:ascii="標楷體" w:eastAsia="標楷體" w:hAnsi="標楷體" w:hint="eastAsia"/>
                <w:b/>
                <w:sz w:val="28"/>
                <w:szCs w:val="28"/>
              </w:rPr>
              <w:t>標案無法順利決標</w:t>
            </w:r>
            <w:r w:rsidR="00921C65">
              <w:rPr>
                <w:rFonts w:ascii="標楷體" w:eastAsia="標楷體" w:hAnsi="標楷體" w:hint="eastAsia"/>
                <w:b/>
                <w:sz w:val="28"/>
                <w:szCs w:val="28"/>
              </w:rPr>
              <w:t>之情形</w:t>
            </w:r>
            <w:r w:rsidR="00AB0406" w:rsidRPr="00AB0406">
              <w:rPr>
                <w:rFonts w:ascii="標楷體" w:eastAsia="標楷體" w:hAnsi="標楷體" w:hint="eastAsia"/>
                <w:b/>
                <w:sz w:val="28"/>
                <w:szCs w:val="28"/>
              </w:rPr>
              <w:t>。</w:t>
            </w:r>
          </w:p>
        </w:tc>
        <w:tc>
          <w:tcPr>
            <w:tcW w:w="4181" w:type="dxa"/>
          </w:tcPr>
          <w:p w:rsidR="00B62E3A" w:rsidRPr="00B62E3A" w:rsidRDefault="00B62E3A" w:rsidP="00191B6B">
            <w:pPr>
              <w:spacing w:beforeLines="50" w:before="180" w:line="276" w:lineRule="auto"/>
              <w:jc w:val="both"/>
              <w:rPr>
                <w:rFonts w:ascii="標楷體" w:eastAsia="標楷體" w:hAnsi="標楷體"/>
                <w:b/>
                <w:szCs w:val="24"/>
                <w:u w:val="double"/>
              </w:rPr>
            </w:pPr>
            <w:r w:rsidRPr="00B62E3A">
              <w:rPr>
                <w:rFonts w:ascii="標楷體" w:eastAsia="標楷體" w:hAnsi="標楷體" w:hint="eastAsia"/>
                <w:b/>
                <w:szCs w:val="24"/>
                <w:u w:val="double"/>
              </w:rPr>
              <w:t>交通部常務次長</w:t>
            </w:r>
            <w:r w:rsidR="00191B6B" w:rsidRPr="00B62E3A">
              <w:rPr>
                <w:rFonts w:ascii="標楷體" w:eastAsia="標楷體" w:hAnsi="標楷體" w:hint="eastAsia"/>
                <w:b/>
                <w:szCs w:val="24"/>
                <w:u w:val="double"/>
              </w:rPr>
              <w:t>吳</w:t>
            </w:r>
            <w:r w:rsidR="00191B6B">
              <w:rPr>
                <w:rFonts w:ascii="標楷體" w:eastAsia="標楷體" w:hAnsi="標楷體" w:hint="eastAsia"/>
                <w:b/>
                <w:szCs w:val="24"/>
                <w:u w:val="double"/>
              </w:rPr>
              <w:t>盟分</w:t>
            </w:r>
            <w:r w:rsidRPr="00B62E3A">
              <w:rPr>
                <w:rFonts w:ascii="標楷體" w:eastAsia="標楷體" w:hAnsi="標楷體" w:hint="eastAsia"/>
                <w:b/>
                <w:szCs w:val="24"/>
                <w:u w:val="double"/>
              </w:rPr>
              <w:t>：</w:t>
            </w:r>
          </w:p>
          <w:p w:rsidR="00B62E3A" w:rsidRPr="00B62E3A" w:rsidRDefault="00AB0406" w:rsidP="00191B6B">
            <w:pPr>
              <w:spacing w:beforeLines="50" w:before="180" w:line="276" w:lineRule="auto"/>
              <w:jc w:val="both"/>
              <w:rPr>
                <w:rFonts w:ascii="標楷體" w:eastAsia="標楷體" w:hAnsi="標楷體"/>
                <w:szCs w:val="24"/>
              </w:rPr>
            </w:pPr>
            <w:r w:rsidRPr="00AB0406">
              <w:rPr>
                <w:rFonts w:ascii="標楷體" w:eastAsia="標楷體" w:hAnsi="標楷體" w:hint="eastAsia"/>
                <w:szCs w:val="24"/>
              </w:rPr>
              <w:t>事實上這個議題牽涉到技術水平，</w:t>
            </w:r>
            <w:r w:rsidR="00921C65">
              <w:rPr>
                <w:rFonts w:ascii="標楷體" w:eastAsia="標楷體" w:hAnsi="標楷體" w:hint="eastAsia"/>
                <w:szCs w:val="24"/>
              </w:rPr>
              <w:t>問題的核心在於採購標的在技術上是否可行，是不是有多家廠商可供應?</w:t>
            </w:r>
            <w:r w:rsidRPr="00AB0406">
              <w:rPr>
                <w:rFonts w:ascii="標楷體" w:eastAsia="標楷體" w:hAnsi="標楷體" w:hint="eastAsia"/>
                <w:szCs w:val="24"/>
              </w:rPr>
              <w:t>每</w:t>
            </w:r>
            <w:proofErr w:type="gramStart"/>
            <w:r w:rsidRPr="00AB0406">
              <w:rPr>
                <w:rFonts w:ascii="標楷體" w:eastAsia="標楷體" w:hAnsi="標楷體" w:hint="eastAsia"/>
                <w:szCs w:val="24"/>
              </w:rPr>
              <w:t>個</w:t>
            </w:r>
            <w:proofErr w:type="gramEnd"/>
            <w:r w:rsidRPr="00AB0406">
              <w:rPr>
                <w:rFonts w:ascii="標楷體" w:eastAsia="標楷體" w:hAnsi="標楷體" w:hint="eastAsia"/>
                <w:szCs w:val="24"/>
              </w:rPr>
              <w:t>個案都需要個別評估，所以只要透過資訊公開</w:t>
            </w:r>
            <w:r w:rsidR="00921C65">
              <w:rPr>
                <w:rFonts w:ascii="標楷體" w:eastAsia="標楷體" w:hAnsi="標楷體" w:hint="eastAsia"/>
                <w:szCs w:val="24"/>
              </w:rPr>
              <w:t>方式，</w:t>
            </w:r>
            <w:r w:rsidRPr="00AB0406">
              <w:rPr>
                <w:rFonts w:ascii="標楷體" w:eastAsia="標楷體" w:hAnsi="標楷體" w:hint="eastAsia"/>
                <w:szCs w:val="24"/>
              </w:rPr>
              <w:t>獲得民眾意見</w:t>
            </w:r>
            <w:r w:rsidR="00921C65">
              <w:rPr>
                <w:rFonts w:ascii="標楷體" w:eastAsia="標楷體" w:hAnsi="標楷體" w:hint="eastAsia"/>
                <w:szCs w:val="24"/>
              </w:rPr>
              <w:t>，以確認非</w:t>
            </w:r>
            <w:r w:rsidRPr="00AB0406">
              <w:rPr>
                <w:rFonts w:ascii="標楷體" w:eastAsia="標楷體" w:hAnsi="標楷體" w:hint="eastAsia"/>
                <w:szCs w:val="24"/>
              </w:rPr>
              <w:t>獨家規格，基本上就無須調整。</w:t>
            </w:r>
          </w:p>
          <w:p w:rsidR="00B62E3A" w:rsidRPr="00B62E3A" w:rsidRDefault="00B62E3A" w:rsidP="00191B6B">
            <w:pPr>
              <w:spacing w:beforeLines="50" w:before="180" w:line="276" w:lineRule="auto"/>
              <w:jc w:val="both"/>
              <w:rPr>
                <w:rFonts w:ascii="標楷體" w:eastAsia="標楷體" w:hAnsi="標楷體"/>
                <w:b/>
                <w:szCs w:val="24"/>
                <w:u w:val="double"/>
              </w:rPr>
            </w:pPr>
            <w:r w:rsidRPr="00B62E3A">
              <w:rPr>
                <w:rFonts w:ascii="標楷體" w:eastAsia="標楷體" w:hAnsi="標楷體" w:hint="eastAsia"/>
                <w:b/>
                <w:szCs w:val="24"/>
                <w:u w:val="double"/>
              </w:rPr>
              <w:t>行政院公共工程委員會工管</w:t>
            </w:r>
            <w:proofErr w:type="gramStart"/>
            <w:r w:rsidRPr="00B62E3A">
              <w:rPr>
                <w:rFonts w:ascii="標楷體" w:eastAsia="標楷體" w:hAnsi="標楷體" w:hint="eastAsia"/>
                <w:b/>
                <w:szCs w:val="24"/>
                <w:u w:val="double"/>
              </w:rPr>
              <w:t>處</w:t>
            </w:r>
            <w:proofErr w:type="gramEnd"/>
            <w:r w:rsidRPr="00B62E3A">
              <w:rPr>
                <w:rFonts w:ascii="標楷體" w:eastAsia="標楷體" w:hAnsi="標楷體" w:hint="eastAsia"/>
                <w:b/>
                <w:szCs w:val="24"/>
                <w:u w:val="double"/>
              </w:rPr>
              <w:t>處長</w:t>
            </w:r>
            <w:r w:rsidR="00191B6B" w:rsidRPr="00B62E3A">
              <w:rPr>
                <w:rFonts w:ascii="標楷體" w:eastAsia="標楷體" w:hAnsi="標楷體" w:hint="eastAsia"/>
                <w:b/>
                <w:szCs w:val="24"/>
                <w:u w:val="double"/>
              </w:rPr>
              <w:t>何</w:t>
            </w:r>
            <w:r w:rsidR="00191B6B">
              <w:rPr>
                <w:rFonts w:ascii="標楷體" w:eastAsia="標楷體" w:hAnsi="標楷體" w:hint="eastAsia"/>
                <w:b/>
                <w:szCs w:val="24"/>
                <w:u w:val="double"/>
              </w:rPr>
              <w:t>育興</w:t>
            </w:r>
            <w:r w:rsidRPr="00B62E3A">
              <w:rPr>
                <w:rFonts w:ascii="標楷體" w:eastAsia="標楷體" w:hAnsi="標楷體" w:hint="eastAsia"/>
                <w:b/>
                <w:szCs w:val="24"/>
                <w:u w:val="double"/>
              </w:rPr>
              <w:t>：</w:t>
            </w:r>
          </w:p>
          <w:p w:rsidR="003910B7" w:rsidRDefault="00AB0406" w:rsidP="00191B6B">
            <w:pPr>
              <w:spacing w:beforeLines="50" w:before="180" w:line="276" w:lineRule="auto"/>
              <w:jc w:val="both"/>
              <w:rPr>
                <w:rFonts w:ascii="標楷體" w:eastAsia="標楷體" w:hAnsi="標楷體"/>
                <w:szCs w:val="24"/>
              </w:rPr>
            </w:pPr>
            <w:r w:rsidRPr="00AB0406">
              <w:rPr>
                <w:rFonts w:ascii="標楷體" w:eastAsia="標楷體" w:hAnsi="標楷體" w:hint="eastAsia"/>
                <w:szCs w:val="24"/>
              </w:rPr>
              <w:t>有關規格的訂定，若發生限制競爭的情形，廠商可以提出要求變更，其實這都是合法合理的，而在進行相關決策變更時，都必須保存相關證據，使決策的過程有所依據。</w:t>
            </w:r>
          </w:p>
          <w:p w:rsidR="00191B6B" w:rsidRPr="00D47168" w:rsidRDefault="00191B6B" w:rsidP="00191B6B">
            <w:pPr>
              <w:spacing w:beforeLines="50" w:before="180" w:line="276" w:lineRule="auto"/>
              <w:jc w:val="both"/>
              <w:rPr>
                <w:rFonts w:ascii="標楷體" w:eastAsia="標楷體" w:hAnsi="標楷體"/>
              </w:rPr>
            </w:pPr>
          </w:p>
        </w:tc>
      </w:tr>
      <w:tr w:rsidR="00DB66B7" w:rsidRPr="00A64A39" w:rsidTr="00A64A39">
        <w:tc>
          <w:tcPr>
            <w:tcW w:w="4181" w:type="dxa"/>
          </w:tcPr>
          <w:p w:rsidR="00DB66B7" w:rsidRPr="00E42D37" w:rsidRDefault="00404BE9" w:rsidP="001E6526">
            <w:pPr>
              <w:spacing w:beforeLines="50" w:before="180" w:line="0" w:lineRule="atLeast"/>
              <w:ind w:left="420" w:hangingChars="150" w:hanging="420"/>
              <w:jc w:val="both"/>
              <w:rPr>
                <w:rFonts w:ascii="標楷體" w:eastAsia="標楷體" w:hAnsi="標楷體"/>
                <w:b/>
                <w:sz w:val="28"/>
                <w:szCs w:val="28"/>
              </w:rPr>
            </w:pPr>
            <w:r w:rsidRPr="00E42D37">
              <w:rPr>
                <w:rFonts w:ascii="標楷體" w:eastAsia="標楷體" w:hAnsi="標楷體" w:hint="eastAsia"/>
                <w:b/>
                <w:sz w:val="28"/>
                <w:szCs w:val="28"/>
              </w:rPr>
              <w:t>四、</w:t>
            </w:r>
            <w:r w:rsidR="00AB0406" w:rsidRPr="00AB0406">
              <w:rPr>
                <w:rFonts w:ascii="標楷體" w:eastAsia="標楷體" w:hAnsi="標楷體" w:hint="eastAsia"/>
                <w:b/>
                <w:sz w:val="28"/>
                <w:szCs w:val="28"/>
              </w:rPr>
              <w:t>公務員在受邀與廠商飲宴時，與其執行職務之間有無界線？</w:t>
            </w:r>
            <w:proofErr w:type="gramStart"/>
            <w:r w:rsidR="00AB0406" w:rsidRPr="00AB0406">
              <w:rPr>
                <w:rFonts w:ascii="標楷體" w:eastAsia="標楷體" w:hAnsi="標楷體" w:hint="eastAsia"/>
                <w:b/>
                <w:sz w:val="28"/>
                <w:szCs w:val="28"/>
              </w:rPr>
              <w:t>再者，</w:t>
            </w:r>
            <w:proofErr w:type="gramEnd"/>
            <w:r w:rsidR="00AB0406" w:rsidRPr="00AB0406">
              <w:rPr>
                <w:rFonts w:ascii="標楷體" w:eastAsia="標楷體" w:hAnsi="標楷體" w:hint="eastAsia"/>
                <w:b/>
                <w:sz w:val="28"/>
                <w:szCs w:val="28"/>
              </w:rPr>
              <w:t>廠商履約完成後，</w:t>
            </w:r>
            <w:r w:rsidR="001E6526">
              <w:rPr>
                <w:rFonts w:ascii="標楷體" w:eastAsia="標楷體" w:hAnsi="標楷體" w:hint="eastAsia"/>
                <w:b/>
                <w:sz w:val="28"/>
                <w:szCs w:val="28"/>
              </w:rPr>
              <w:t>即與公務單位沒有任何契約關係</w:t>
            </w:r>
            <w:r w:rsidR="00AB0406" w:rsidRPr="00AB0406">
              <w:rPr>
                <w:rFonts w:ascii="標楷體" w:eastAsia="標楷體" w:hAnsi="標楷體" w:hint="eastAsia"/>
                <w:b/>
                <w:sz w:val="28"/>
                <w:szCs w:val="28"/>
              </w:rPr>
              <w:t>，</w:t>
            </w:r>
            <w:r w:rsidR="001E6526">
              <w:rPr>
                <w:rFonts w:ascii="標楷體" w:eastAsia="標楷體" w:hAnsi="標楷體" w:hint="eastAsia"/>
                <w:b/>
                <w:sz w:val="28"/>
                <w:szCs w:val="28"/>
              </w:rPr>
              <w:t>惟如</w:t>
            </w:r>
            <w:r w:rsidR="003470FB">
              <w:rPr>
                <w:rFonts w:ascii="標楷體" w:eastAsia="標楷體" w:hAnsi="標楷體" w:hint="eastAsia"/>
                <w:b/>
                <w:sz w:val="28"/>
                <w:szCs w:val="28"/>
              </w:rPr>
              <w:t>雙方</w:t>
            </w:r>
            <w:r w:rsidR="00CC7BB2">
              <w:rPr>
                <w:rFonts w:ascii="標楷體" w:eastAsia="標楷體" w:hAnsi="標楷體" w:hint="eastAsia"/>
                <w:b/>
                <w:sz w:val="28"/>
                <w:szCs w:val="28"/>
              </w:rPr>
              <w:t>日後</w:t>
            </w:r>
            <w:r w:rsidR="003470FB">
              <w:rPr>
                <w:rFonts w:ascii="標楷體" w:eastAsia="標楷體" w:hAnsi="標楷體" w:hint="eastAsia"/>
                <w:b/>
                <w:sz w:val="28"/>
                <w:szCs w:val="28"/>
              </w:rPr>
              <w:t>遇有節日或</w:t>
            </w:r>
            <w:r w:rsidR="00AB0406" w:rsidRPr="00AB0406">
              <w:rPr>
                <w:rFonts w:ascii="標楷體" w:eastAsia="標楷體" w:hAnsi="標楷體" w:hint="eastAsia"/>
                <w:b/>
                <w:sz w:val="28"/>
                <w:szCs w:val="28"/>
              </w:rPr>
              <w:t>聚餐飲宴時，是否</w:t>
            </w:r>
            <w:r w:rsidR="001E6526">
              <w:rPr>
                <w:rFonts w:ascii="標楷體" w:eastAsia="標楷體" w:hAnsi="標楷體" w:hint="eastAsia"/>
                <w:b/>
                <w:sz w:val="28"/>
                <w:szCs w:val="28"/>
              </w:rPr>
              <w:t>仍</w:t>
            </w:r>
            <w:r w:rsidR="00AB0406" w:rsidRPr="00AB0406">
              <w:rPr>
                <w:rFonts w:ascii="標楷體" w:eastAsia="標楷體" w:hAnsi="標楷體" w:hint="eastAsia"/>
                <w:b/>
                <w:sz w:val="28"/>
                <w:szCs w:val="28"/>
              </w:rPr>
              <w:t>屬於受有不當利益的行為？</w:t>
            </w:r>
          </w:p>
        </w:tc>
        <w:tc>
          <w:tcPr>
            <w:tcW w:w="4181" w:type="dxa"/>
          </w:tcPr>
          <w:p w:rsidR="00B62E3A" w:rsidRPr="00B62E3A" w:rsidRDefault="00B62E3A" w:rsidP="00191B6B">
            <w:pPr>
              <w:spacing w:beforeLines="50" w:before="180" w:line="276" w:lineRule="auto"/>
              <w:jc w:val="both"/>
              <w:rPr>
                <w:rFonts w:ascii="標楷體" w:eastAsia="標楷體" w:hAnsi="標楷體"/>
                <w:b/>
                <w:szCs w:val="24"/>
                <w:u w:val="double"/>
              </w:rPr>
            </w:pPr>
            <w:r w:rsidRPr="00B62E3A">
              <w:rPr>
                <w:rFonts w:ascii="標楷體" w:eastAsia="標楷體" w:hAnsi="標楷體" w:hint="eastAsia"/>
                <w:b/>
                <w:szCs w:val="24"/>
                <w:u w:val="double"/>
              </w:rPr>
              <w:t>法務部廉政署副署長</w:t>
            </w:r>
            <w:r w:rsidR="00191B6B" w:rsidRPr="00B62E3A">
              <w:rPr>
                <w:rFonts w:ascii="標楷體" w:eastAsia="標楷體" w:hAnsi="標楷體" w:hint="eastAsia"/>
                <w:b/>
                <w:szCs w:val="24"/>
                <w:u w:val="double"/>
              </w:rPr>
              <w:t>楊</w:t>
            </w:r>
            <w:r w:rsidR="00191B6B">
              <w:rPr>
                <w:rFonts w:ascii="標楷體" w:eastAsia="標楷體" w:hAnsi="標楷體" w:hint="eastAsia"/>
                <w:b/>
                <w:szCs w:val="24"/>
                <w:u w:val="double"/>
              </w:rPr>
              <w:t>石金</w:t>
            </w:r>
            <w:r w:rsidRPr="00B62E3A">
              <w:rPr>
                <w:rFonts w:ascii="標楷體" w:eastAsia="標楷體" w:hAnsi="標楷體" w:hint="eastAsia"/>
                <w:b/>
                <w:szCs w:val="24"/>
                <w:u w:val="double"/>
              </w:rPr>
              <w:t>：</w:t>
            </w:r>
          </w:p>
          <w:p w:rsidR="00B62E3A" w:rsidRPr="00B62E3A" w:rsidRDefault="00AB0406" w:rsidP="00191B6B">
            <w:pPr>
              <w:spacing w:beforeLines="50" w:before="180" w:line="276" w:lineRule="auto"/>
              <w:jc w:val="both"/>
              <w:rPr>
                <w:rFonts w:ascii="標楷體" w:eastAsia="標楷體" w:hAnsi="標楷體"/>
                <w:szCs w:val="24"/>
              </w:rPr>
            </w:pPr>
            <w:r w:rsidRPr="00AB0406">
              <w:rPr>
                <w:rFonts w:ascii="標楷體" w:eastAsia="標楷體" w:hAnsi="標楷體" w:hint="eastAsia"/>
                <w:szCs w:val="24"/>
              </w:rPr>
              <w:t>法務部廉政署透過行政院頒訂的公務員廉政倫理規範規定了請託關說、飲宴應酬、餽贈財物等三種廉政倫理事件，所規範的對象是公務員，廠商並非此規範所欲限制的對象。另外，採購人員倫</w:t>
            </w:r>
            <w:r w:rsidRPr="00AB0406">
              <w:rPr>
                <w:rFonts w:ascii="標楷體" w:eastAsia="標楷體" w:hAnsi="標楷體" w:hint="eastAsia"/>
                <w:szCs w:val="24"/>
              </w:rPr>
              <w:lastRenderedPageBreak/>
              <w:t>理準則所規範的對象也僅及於機關辦理政府採購法採購事項的人員。當然，我們希望採購人員盡量避免與廠商有程序外接觸，因為程序外接觸難免引起不當的聯想或猜測，對個人而言你的行為也會受到注目，因此我認為只要遵守這方面的行為準則，應該就不會有問題。</w:t>
            </w:r>
          </w:p>
          <w:p w:rsidR="00B62E3A" w:rsidRPr="00B62E3A" w:rsidRDefault="00B62E3A" w:rsidP="00191B6B">
            <w:pPr>
              <w:spacing w:beforeLines="50" w:before="180" w:line="276" w:lineRule="auto"/>
              <w:jc w:val="both"/>
              <w:rPr>
                <w:rFonts w:ascii="標楷體" w:eastAsia="標楷體" w:hAnsi="標楷體"/>
                <w:b/>
                <w:szCs w:val="24"/>
                <w:u w:val="double"/>
              </w:rPr>
            </w:pPr>
            <w:r w:rsidRPr="00B62E3A">
              <w:rPr>
                <w:rFonts w:ascii="標楷體" w:eastAsia="標楷體" w:hAnsi="標楷體" w:hint="eastAsia"/>
                <w:b/>
                <w:szCs w:val="24"/>
                <w:u w:val="double"/>
              </w:rPr>
              <w:t>行政院公共工程委員會公管</w:t>
            </w:r>
            <w:proofErr w:type="gramStart"/>
            <w:r w:rsidRPr="00B62E3A">
              <w:rPr>
                <w:rFonts w:ascii="標楷體" w:eastAsia="標楷體" w:hAnsi="標楷體" w:hint="eastAsia"/>
                <w:b/>
                <w:szCs w:val="24"/>
                <w:u w:val="double"/>
              </w:rPr>
              <w:t>處</w:t>
            </w:r>
            <w:proofErr w:type="gramEnd"/>
            <w:r w:rsidRPr="00B62E3A">
              <w:rPr>
                <w:rFonts w:ascii="標楷體" w:eastAsia="標楷體" w:hAnsi="標楷體" w:hint="eastAsia"/>
                <w:b/>
                <w:szCs w:val="24"/>
                <w:u w:val="double"/>
              </w:rPr>
              <w:t>處長</w:t>
            </w:r>
            <w:r w:rsidR="00191B6B" w:rsidRPr="00B62E3A">
              <w:rPr>
                <w:rFonts w:ascii="標楷體" w:eastAsia="標楷體" w:hAnsi="標楷體" w:hint="eastAsia"/>
                <w:b/>
                <w:szCs w:val="24"/>
                <w:u w:val="double"/>
              </w:rPr>
              <w:t>何</w:t>
            </w:r>
            <w:r w:rsidR="00191B6B">
              <w:rPr>
                <w:rFonts w:ascii="標楷體" w:eastAsia="標楷體" w:hAnsi="標楷體" w:hint="eastAsia"/>
                <w:b/>
                <w:szCs w:val="24"/>
                <w:u w:val="double"/>
              </w:rPr>
              <w:t>育興</w:t>
            </w:r>
            <w:r w:rsidRPr="00B62E3A">
              <w:rPr>
                <w:rFonts w:ascii="標楷體" w:eastAsia="標楷體" w:hAnsi="標楷體" w:hint="eastAsia"/>
                <w:b/>
                <w:szCs w:val="24"/>
                <w:u w:val="double"/>
              </w:rPr>
              <w:t>：</w:t>
            </w:r>
          </w:p>
          <w:p w:rsidR="005B6D26" w:rsidRDefault="005B6D26" w:rsidP="00191B6B">
            <w:pPr>
              <w:spacing w:beforeLines="50" w:before="180" w:line="276" w:lineRule="auto"/>
              <w:jc w:val="both"/>
              <w:rPr>
                <w:rFonts w:ascii="標楷體" w:eastAsia="標楷體" w:hAnsi="標楷體"/>
                <w:szCs w:val="24"/>
              </w:rPr>
            </w:pPr>
            <w:r w:rsidRPr="005B6D26">
              <w:rPr>
                <w:rFonts w:ascii="標楷體" w:eastAsia="標楷體" w:hAnsi="標楷體" w:hint="eastAsia"/>
                <w:szCs w:val="24"/>
              </w:rPr>
              <w:t>依據採購人員倫理準則第2條規定，舉凡專案管理、規劃設計</w:t>
            </w:r>
            <w:r w:rsidR="001E6526">
              <w:rPr>
                <w:rFonts w:ascii="標楷體" w:eastAsia="標楷體" w:hAnsi="標楷體" w:hint="eastAsia"/>
                <w:szCs w:val="24"/>
              </w:rPr>
              <w:t>等廠商於辦理該等事項時，</w:t>
            </w:r>
            <w:proofErr w:type="gramStart"/>
            <w:r w:rsidR="001E6526">
              <w:rPr>
                <w:rFonts w:ascii="標楷體" w:eastAsia="標楷體" w:hAnsi="標楷體" w:hint="eastAsia"/>
                <w:szCs w:val="24"/>
              </w:rPr>
              <w:t>準</w:t>
            </w:r>
            <w:proofErr w:type="gramEnd"/>
            <w:r w:rsidR="001E6526">
              <w:rPr>
                <w:rFonts w:ascii="標楷體" w:eastAsia="標楷體" w:hAnsi="標楷體" w:hint="eastAsia"/>
                <w:szCs w:val="24"/>
              </w:rPr>
              <w:t>用採購人員倫理準則的規定，</w:t>
            </w:r>
            <w:r w:rsidRPr="005B6D26">
              <w:rPr>
                <w:rFonts w:ascii="標楷體" w:eastAsia="標楷體" w:hAnsi="標楷體" w:hint="eastAsia"/>
                <w:szCs w:val="24"/>
              </w:rPr>
              <w:t>大家</w:t>
            </w:r>
            <w:r w:rsidR="001E6526">
              <w:rPr>
                <w:rFonts w:ascii="標楷體" w:eastAsia="標楷體" w:hAnsi="標楷體" w:hint="eastAsia"/>
                <w:szCs w:val="24"/>
              </w:rPr>
              <w:t>可先</w:t>
            </w:r>
            <w:r w:rsidRPr="005B6D26">
              <w:rPr>
                <w:rFonts w:ascii="標楷體" w:eastAsia="標楷體" w:hAnsi="標楷體" w:hint="eastAsia"/>
                <w:szCs w:val="24"/>
              </w:rPr>
              <w:t>去瞭解一下規範的內容。</w:t>
            </w:r>
          </w:p>
          <w:p w:rsidR="00B62E3A" w:rsidRPr="00B62E3A" w:rsidRDefault="00B62E3A" w:rsidP="00191B6B">
            <w:pPr>
              <w:spacing w:beforeLines="50" w:before="180" w:line="276" w:lineRule="auto"/>
              <w:jc w:val="both"/>
              <w:rPr>
                <w:rFonts w:ascii="標楷體" w:eastAsia="標楷體" w:hAnsi="標楷體"/>
                <w:b/>
                <w:szCs w:val="24"/>
                <w:u w:val="double"/>
              </w:rPr>
            </w:pPr>
            <w:r w:rsidRPr="00B62E3A">
              <w:rPr>
                <w:rFonts w:ascii="標楷體" w:eastAsia="標楷體" w:hAnsi="標楷體" w:hint="eastAsia"/>
                <w:b/>
                <w:szCs w:val="24"/>
                <w:u w:val="double"/>
              </w:rPr>
              <w:t>交通部常務次長</w:t>
            </w:r>
            <w:r w:rsidR="00191B6B" w:rsidRPr="00B62E3A">
              <w:rPr>
                <w:rFonts w:ascii="標楷體" w:eastAsia="標楷體" w:hAnsi="標楷體" w:hint="eastAsia"/>
                <w:b/>
                <w:szCs w:val="24"/>
                <w:u w:val="double"/>
              </w:rPr>
              <w:t>吳</w:t>
            </w:r>
            <w:r w:rsidRPr="00B62E3A">
              <w:rPr>
                <w:rFonts w:ascii="標楷體" w:eastAsia="標楷體" w:hAnsi="標楷體" w:hint="eastAsia"/>
                <w:b/>
                <w:szCs w:val="24"/>
                <w:u w:val="double"/>
              </w:rPr>
              <w:t>盟分：</w:t>
            </w:r>
          </w:p>
          <w:p w:rsidR="00B62E3A" w:rsidRDefault="001E6526" w:rsidP="00191B6B">
            <w:pPr>
              <w:spacing w:beforeLines="50" w:before="180" w:line="276" w:lineRule="auto"/>
              <w:jc w:val="both"/>
              <w:rPr>
                <w:rFonts w:ascii="標楷體" w:eastAsia="標楷體" w:hAnsi="標楷體"/>
                <w:szCs w:val="24"/>
              </w:rPr>
            </w:pPr>
            <w:r>
              <w:rPr>
                <w:rFonts w:ascii="標楷體" w:eastAsia="標楷體" w:hAnsi="標楷體" w:hint="eastAsia"/>
                <w:szCs w:val="24"/>
              </w:rPr>
              <w:t>相關的同仁如果有一些困擾或疑慮，建議</w:t>
            </w:r>
            <w:proofErr w:type="gramStart"/>
            <w:r>
              <w:rPr>
                <w:rFonts w:ascii="標楷體" w:eastAsia="標楷體" w:hAnsi="標楷體" w:hint="eastAsia"/>
                <w:szCs w:val="24"/>
              </w:rPr>
              <w:t>可</w:t>
            </w:r>
            <w:r w:rsidR="005B6D26" w:rsidRPr="005B6D26">
              <w:rPr>
                <w:rFonts w:ascii="標楷體" w:eastAsia="標楷體" w:hAnsi="標楷體" w:hint="eastAsia"/>
                <w:szCs w:val="24"/>
              </w:rPr>
              <w:t>洽機關政風</w:t>
            </w:r>
            <w:proofErr w:type="gramEnd"/>
            <w:r>
              <w:rPr>
                <w:rFonts w:ascii="標楷體" w:eastAsia="標楷體" w:hAnsi="標楷體" w:hint="eastAsia"/>
                <w:szCs w:val="24"/>
              </w:rPr>
              <w:t>人員提供合宜的應對，實務上，遇有</w:t>
            </w:r>
            <w:r w:rsidR="005B6D26" w:rsidRPr="005B6D26">
              <w:rPr>
                <w:rFonts w:ascii="標楷體" w:eastAsia="標楷體" w:hAnsi="標楷體" w:hint="eastAsia"/>
                <w:szCs w:val="24"/>
              </w:rPr>
              <w:t>民間節慶、婚宴時，還是可以在符合廉政倫理規範的前提下進行合宜的接觸。</w:t>
            </w:r>
          </w:p>
          <w:p w:rsidR="00191B6B" w:rsidRPr="00191B6B" w:rsidRDefault="00191B6B" w:rsidP="00191B6B">
            <w:pPr>
              <w:spacing w:beforeLines="50" w:before="180" w:line="276" w:lineRule="auto"/>
              <w:jc w:val="both"/>
              <w:rPr>
                <w:rFonts w:ascii="標楷體" w:eastAsia="標楷體" w:hAnsi="標楷體"/>
                <w:szCs w:val="24"/>
              </w:rPr>
            </w:pPr>
          </w:p>
        </w:tc>
      </w:tr>
    </w:tbl>
    <w:p w:rsidR="00A64A39" w:rsidRDefault="00A64A39" w:rsidP="00B75734">
      <w:pPr>
        <w:jc w:val="both"/>
      </w:pPr>
    </w:p>
    <w:sectPr w:rsidR="00A64A39" w:rsidSect="00D819F5">
      <w:type w:val="continuous"/>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2BBE" w:rsidRDefault="00772BBE" w:rsidP="006E7852">
      <w:r>
        <w:separator/>
      </w:r>
    </w:p>
  </w:endnote>
  <w:endnote w:type="continuationSeparator" w:id="0">
    <w:p w:rsidR="00772BBE" w:rsidRDefault="00772BBE" w:rsidP="006E7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9058836"/>
      <w:docPartObj>
        <w:docPartGallery w:val="Page Numbers (Bottom of Page)"/>
        <w:docPartUnique/>
      </w:docPartObj>
    </w:sdtPr>
    <w:sdtEndPr/>
    <w:sdtContent>
      <w:p w:rsidR="00686C75" w:rsidRDefault="00686C75">
        <w:pPr>
          <w:pStyle w:val="a7"/>
          <w:jc w:val="center"/>
        </w:pPr>
        <w:r>
          <w:fldChar w:fldCharType="begin"/>
        </w:r>
        <w:r>
          <w:instrText>PAGE   \* MERGEFORMAT</w:instrText>
        </w:r>
        <w:r>
          <w:fldChar w:fldCharType="separate"/>
        </w:r>
        <w:r w:rsidR="000F0A1F" w:rsidRPr="000F0A1F">
          <w:rPr>
            <w:noProof/>
            <w:lang w:val="zh-TW"/>
          </w:rPr>
          <w:t>6</w:t>
        </w:r>
        <w:r>
          <w:fldChar w:fldCharType="end"/>
        </w:r>
      </w:p>
    </w:sdtContent>
  </w:sdt>
  <w:p w:rsidR="00790A33" w:rsidRDefault="00790A3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2BBE" w:rsidRDefault="00772BBE" w:rsidP="006E7852">
      <w:r>
        <w:separator/>
      </w:r>
    </w:p>
  </w:footnote>
  <w:footnote w:type="continuationSeparator" w:id="0">
    <w:p w:rsidR="00772BBE" w:rsidRDefault="00772BBE" w:rsidP="006E78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87BD8"/>
    <w:multiLevelType w:val="hybridMultilevel"/>
    <w:tmpl w:val="D790622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AFA3A15"/>
    <w:multiLevelType w:val="hybridMultilevel"/>
    <w:tmpl w:val="0AA6CCC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6143E5C"/>
    <w:multiLevelType w:val="hybridMultilevel"/>
    <w:tmpl w:val="2F042C8E"/>
    <w:lvl w:ilvl="0" w:tplc="B7B4E6A0">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DB4480F"/>
    <w:multiLevelType w:val="hybridMultilevel"/>
    <w:tmpl w:val="C824886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34006CC"/>
    <w:multiLevelType w:val="hybridMultilevel"/>
    <w:tmpl w:val="287A3DDE"/>
    <w:lvl w:ilvl="0" w:tplc="F7F64D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10B2B09"/>
    <w:multiLevelType w:val="hybridMultilevel"/>
    <w:tmpl w:val="756081F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FC06362"/>
    <w:multiLevelType w:val="hybridMultilevel"/>
    <w:tmpl w:val="0980D3C6"/>
    <w:lvl w:ilvl="0" w:tplc="5158F484">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0BF18D9"/>
    <w:multiLevelType w:val="hybridMultilevel"/>
    <w:tmpl w:val="EA2663C4"/>
    <w:lvl w:ilvl="0" w:tplc="E556BD9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09661F4"/>
    <w:multiLevelType w:val="hybridMultilevel"/>
    <w:tmpl w:val="6FB0522A"/>
    <w:lvl w:ilvl="0" w:tplc="267EF3B8">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65966809"/>
    <w:multiLevelType w:val="hybridMultilevel"/>
    <w:tmpl w:val="129C5952"/>
    <w:lvl w:ilvl="0" w:tplc="02108F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68DC1A65"/>
    <w:multiLevelType w:val="hybridMultilevel"/>
    <w:tmpl w:val="C75E07F4"/>
    <w:lvl w:ilvl="0" w:tplc="2AB6CB90">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730E424E"/>
    <w:multiLevelType w:val="hybridMultilevel"/>
    <w:tmpl w:val="B67061B0"/>
    <w:lvl w:ilvl="0" w:tplc="C680A58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0"/>
  </w:num>
  <w:num w:numId="3">
    <w:abstractNumId w:val="10"/>
  </w:num>
  <w:num w:numId="4">
    <w:abstractNumId w:val="3"/>
  </w:num>
  <w:num w:numId="5">
    <w:abstractNumId w:val="11"/>
  </w:num>
  <w:num w:numId="6">
    <w:abstractNumId w:val="4"/>
  </w:num>
  <w:num w:numId="7">
    <w:abstractNumId w:val="9"/>
  </w:num>
  <w:num w:numId="8">
    <w:abstractNumId w:val="8"/>
  </w:num>
  <w:num w:numId="9">
    <w:abstractNumId w:val="2"/>
  </w:num>
  <w:num w:numId="10">
    <w:abstractNumId w:val="6"/>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A39"/>
    <w:rsid w:val="0001178E"/>
    <w:rsid w:val="0003317D"/>
    <w:rsid w:val="00075404"/>
    <w:rsid w:val="00081400"/>
    <w:rsid w:val="000A7656"/>
    <w:rsid w:val="000F0A1F"/>
    <w:rsid w:val="00112408"/>
    <w:rsid w:val="00112BAC"/>
    <w:rsid w:val="0013442D"/>
    <w:rsid w:val="001364A3"/>
    <w:rsid w:val="00165946"/>
    <w:rsid w:val="001868C7"/>
    <w:rsid w:val="00191B6B"/>
    <w:rsid w:val="001E6526"/>
    <w:rsid w:val="002343F3"/>
    <w:rsid w:val="00275078"/>
    <w:rsid w:val="00285136"/>
    <w:rsid w:val="002A66C7"/>
    <w:rsid w:val="002B2955"/>
    <w:rsid w:val="002C735C"/>
    <w:rsid w:val="002F149F"/>
    <w:rsid w:val="002F1602"/>
    <w:rsid w:val="002F7500"/>
    <w:rsid w:val="00312874"/>
    <w:rsid w:val="003470FB"/>
    <w:rsid w:val="00347165"/>
    <w:rsid w:val="00382F50"/>
    <w:rsid w:val="003910B7"/>
    <w:rsid w:val="003D61AE"/>
    <w:rsid w:val="003F618B"/>
    <w:rsid w:val="00404BE9"/>
    <w:rsid w:val="00430CCC"/>
    <w:rsid w:val="004413B1"/>
    <w:rsid w:val="00480C44"/>
    <w:rsid w:val="00487A80"/>
    <w:rsid w:val="004B1497"/>
    <w:rsid w:val="004B7734"/>
    <w:rsid w:val="004F5123"/>
    <w:rsid w:val="005479F4"/>
    <w:rsid w:val="00572462"/>
    <w:rsid w:val="0058113A"/>
    <w:rsid w:val="0058692D"/>
    <w:rsid w:val="005B5235"/>
    <w:rsid w:val="005B6D26"/>
    <w:rsid w:val="006119D8"/>
    <w:rsid w:val="0063238A"/>
    <w:rsid w:val="006853E9"/>
    <w:rsid w:val="00686C75"/>
    <w:rsid w:val="006A6D81"/>
    <w:rsid w:val="006D49EB"/>
    <w:rsid w:val="006E486D"/>
    <w:rsid w:val="006E7852"/>
    <w:rsid w:val="007659FD"/>
    <w:rsid w:val="00765B00"/>
    <w:rsid w:val="00772BBE"/>
    <w:rsid w:val="00790A33"/>
    <w:rsid w:val="007D2E21"/>
    <w:rsid w:val="007D4B1A"/>
    <w:rsid w:val="008319F9"/>
    <w:rsid w:val="00835B02"/>
    <w:rsid w:val="008559E0"/>
    <w:rsid w:val="00863A0E"/>
    <w:rsid w:val="00884D03"/>
    <w:rsid w:val="008C3755"/>
    <w:rsid w:val="008E2979"/>
    <w:rsid w:val="008E4DEC"/>
    <w:rsid w:val="00915D34"/>
    <w:rsid w:val="00921C65"/>
    <w:rsid w:val="00927D0E"/>
    <w:rsid w:val="009824A4"/>
    <w:rsid w:val="00986640"/>
    <w:rsid w:val="009B6560"/>
    <w:rsid w:val="009D4A11"/>
    <w:rsid w:val="009E73A4"/>
    <w:rsid w:val="009E7583"/>
    <w:rsid w:val="00A0264F"/>
    <w:rsid w:val="00A02D72"/>
    <w:rsid w:val="00A12612"/>
    <w:rsid w:val="00A42CDB"/>
    <w:rsid w:val="00A45533"/>
    <w:rsid w:val="00A64A39"/>
    <w:rsid w:val="00A66726"/>
    <w:rsid w:val="00A7471B"/>
    <w:rsid w:val="00A77305"/>
    <w:rsid w:val="00A8712C"/>
    <w:rsid w:val="00A960D7"/>
    <w:rsid w:val="00AB0406"/>
    <w:rsid w:val="00AC01C2"/>
    <w:rsid w:val="00AC429D"/>
    <w:rsid w:val="00AE0600"/>
    <w:rsid w:val="00AE449A"/>
    <w:rsid w:val="00AE6222"/>
    <w:rsid w:val="00B06B10"/>
    <w:rsid w:val="00B40578"/>
    <w:rsid w:val="00B62E3A"/>
    <w:rsid w:val="00B73C37"/>
    <w:rsid w:val="00B754FB"/>
    <w:rsid w:val="00B75734"/>
    <w:rsid w:val="00B80D79"/>
    <w:rsid w:val="00B9672F"/>
    <w:rsid w:val="00BA32CA"/>
    <w:rsid w:val="00BA40C1"/>
    <w:rsid w:val="00BA5493"/>
    <w:rsid w:val="00BC45C0"/>
    <w:rsid w:val="00BC63FF"/>
    <w:rsid w:val="00BD39FC"/>
    <w:rsid w:val="00BE1340"/>
    <w:rsid w:val="00BF49A9"/>
    <w:rsid w:val="00C14533"/>
    <w:rsid w:val="00C30FCC"/>
    <w:rsid w:val="00C3605E"/>
    <w:rsid w:val="00C574FB"/>
    <w:rsid w:val="00C61C91"/>
    <w:rsid w:val="00CC7BB2"/>
    <w:rsid w:val="00CE69B5"/>
    <w:rsid w:val="00CF33C2"/>
    <w:rsid w:val="00CF3F72"/>
    <w:rsid w:val="00D47168"/>
    <w:rsid w:val="00D62B27"/>
    <w:rsid w:val="00D819F5"/>
    <w:rsid w:val="00DB2B04"/>
    <w:rsid w:val="00DB42D1"/>
    <w:rsid w:val="00DB66B7"/>
    <w:rsid w:val="00DB6C33"/>
    <w:rsid w:val="00DF4969"/>
    <w:rsid w:val="00E42D37"/>
    <w:rsid w:val="00E9410F"/>
    <w:rsid w:val="00EB1214"/>
    <w:rsid w:val="00EB1956"/>
    <w:rsid w:val="00EB5E2E"/>
    <w:rsid w:val="00ED25E3"/>
    <w:rsid w:val="00ED5DFE"/>
    <w:rsid w:val="00EE027B"/>
    <w:rsid w:val="00EE254C"/>
    <w:rsid w:val="00EF1398"/>
    <w:rsid w:val="00F04C9F"/>
    <w:rsid w:val="00F154C2"/>
    <w:rsid w:val="00F215E4"/>
    <w:rsid w:val="00F605E4"/>
    <w:rsid w:val="00F63081"/>
    <w:rsid w:val="00FA1F3A"/>
    <w:rsid w:val="00FD2B25"/>
    <w:rsid w:val="00FE338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64A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64A39"/>
    <w:pPr>
      <w:ind w:leftChars="200" w:left="480"/>
    </w:pPr>
  </w:style>
  <w:style w:type="paragraph" w:styleId="a5">
    <w:name w:val="header"/>
    <w:basedOn w:val="a"/>
    <w:link w:val="a6"/>
    <w:uiPriority w:val="99"/>
    <w:unhideWhenUsed/>
    <w:rsid w:val="006E7852"/>
    <w:pPr>
      <w:tabs>
        <w:tab w:val="center" w:pos="4153"/>
        <w:tab w:val="right" w:pos="8306"/>
      </w:tabs>
      <w:snapToGrid w:val="0"/>
    </w:pPr>
    <w:rPr>
      <w:sz w:val="20"/>
      <w:szCs w:val="20"/>
    </w:rPr>
  </w:style>
  <w:style w:type="character" w:customStyle="1" w:styleId="a6">
    <w:name w:val="頁首 字元"/>
    <w:basedOn w:val="a0"/>
    <w:link w:val="a5"/>
    <w:uiPriority w:val="99"/>
    <w:rsid w:val="006E7852"/>
    <w:rPr>
      <w:sz w:val="20"/>
      <w:szCs w:val="20"/>
    </w:rPr>
  </w:style>
  <w:style w:type="paragraph" w:styleId="a7">
    <w:name w:val="footer"/>
    <w:basedOn w:val="a"/>
    <w:link w:val="a8"/>
    <w:uiPriority w:val="99"/>
    <w:unhideWhenUsed/>
    <w:rsid w:val="006E7852"/>
    <w:pPr>
      <w:tabs>
        <w:tab w:val="center" w:pos="4153"/>
        <w:tab w:val="right" w:pos="8306"/>
      </w:tabs>
      <w:snapToGrid w:val="0"/>
    </w:pPr>
    <w:rPr>
      <w:sz w:val="20"/>
      <w:szCs w:val="20"/>
    </w:rPr>
  </w:style>
  <w:style w:type="character" w:customStyle="1" w:styleId="a8">
    <w:name w:val="頁尾 字元"/>
    <w:basedOn w:val="a0"/>
    <w:link w:val="a7"/>
    <w:uiPriority w:val="99"/>
    <w:rsid w:val="006E7852"/>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64A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64A39"/>
    <w:pPr>
      <w:ind w:leftChars="200" w:left="480"/>
    </w:pPr>
  </w:style>
  <w:style w:type="paragraph" w:styleId="a5">
    <w:name w:val="header"/>
    <w:basedOn w:val="a"/>
    <w:link w:val="a6"/>
    <w:uiPriority w:val="99"/>
    <w:unhideWhenUsed/>
    <w:rsid w:val="006E7852"/>
    <w:pPr>
      <w:tabs>
        <w:tab w:val="center" w:pos="4153"/>
        <w:tab w:val="right" w:pos="8306"/>
      </w:tabs>
      <w:snapToGrid w:val="0"/>
    </w:pPr>
    <w:rPr>
      <w:sz w:val="20"/>
      <w:szCs w:val="20"/>
    </w:rPr>
  </w:style>
  <w:style w:type="character" w:customStyle="1" w:styleId="a6">
    <w:name w:val="頁首 字元"/>
    <w:basedOn w:val="a0"/>
    <w:link w:val="a5"/>
    <w:uiPriority w:val="99"/>
    <w:rsid w:val="006E7852"/>
    <w:rPr>
      <w:sz w:val="20"/>
      <w:szCs w:val="20"/>
    </w:rPr>
  </w:style>
  <w:style w:type="paragraph" w:styleId="a7">
    <w:name w:val="footer"/>
    <w:basedOn w:val="a"/>
    <w:link w:val="a8"/>
    <w:uiPriority w:val="99"/>
    <w:unhideWhenUsed/>
    <w:rsid w:val="006E7852"/>
    <w:pPr>
      <w:tabs>
        <w:tab w:val="center" w:pos="4153"/>
        <w:tab w:val="right" w:pos="8306"/>
      </w:tabs>
      <w:snapToGrid w:val="0"/>
    </w:pPr>
    <w:rPr>
      <w:sz w:val="20"/>
      <w:szCs w:val="20"/>
    </w:rPr>
  </w:style>
  <w:style w:type="character" w:customStyle="1" w:styleId="a8">
    <w:name w:val="頁尾 字元"/>
    <w:basedOn w:val="a0"/>
    <w:link w:val="a7"/>
    <w:uiPriority w:val="99"/>
    <w:rsid w:val="006E785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98543">
      <w:bodyDiv w:val="1"/>
      <w:marLeft w:val="0"/>
      <w:marRight w:val="0"/>
      <w:marTop w:val="0"/>
      <w:marBottom w:val="0"/>
      <w:divBdr>
        <w:top w:val="none" w:sz="0" w:space="0" w:color="auto"/>
        <w:left w:val="none" w:sz="0" w:space="0" w:color="auto"/>
        <w:bottom w:val="none" w:sz="0" w:space="0" w:color="auto"/>
        <w:right w:val="none" w:sz="0" w:space="0" w:color="auto"/>
      </w:divBdr>
      <w:divsChild>
        <w:div w:id="1157919579">
          <w:marLeft w:val="0"/>
          <w:marRight w:val="0"/>
          <w:marTop w:val="0"/>
          <w:marBottom w:val="0"/>
          <w:divBdr>
            <w:top w:val="none" w:sz="0" w:space="0" w:color="auto"/>
            <w:left w:val="none" w:sz="0" w:space="0" w:color="auto"/>
            <w:bottom w:val="none" w:sz="0" w:space="0" w:color="auto"/>
            <w:right w:val="none" w:sz="0" w:space="0" w:color="auto"/>
          </w:divBdr>
          <w:divsChild>
            <w:div w:id="1478301122">
              <w:marLeft w:val="0"/>
              <w:marRight w:val="0"/>
              <w:marTop w:val="0"/>
              <w:marBottom w:val="0"/>
              <w:divBdr>
                <w:top w:val="none" w:sz="0" w:space="0" w:color="auto"/>
                <w:left w:val="none" w:sz="0" w:space="0" w:color="auto"/>
                <w:bottom w:val="none" w:sz="0" w:space="0" w:color="auto"/>
                <w:right w:val="none" w:sz="0" w:space="0" w:color="auto"/>
              </w:divBdr>
              <w:divsChild>
                <w:div w:id="2093576085">
                  <w:marLeft w:val="0"/>
                  <w:marRight w:val="0"/>
                  <w:marTop w:val="0"/>
                  <w:marBottom w:val="0"/>
                  <w:divBdr>
                    <w:top w:val="none" w:sz="0" w:space="0" w:color="auto"/>
                    <w:left w:val="none" w:sz="0" w:space="0" w:color="auto"/>
                    <w:bottom w:val="none" w:sz="0" w:space="0" w:color="auto"/>
                    <w:right w:val="none" w:sz="0" w:space="0" w:color="auto"/>
                  </w:divBdr>
                  <w:divsChild>
                    <w:div w:id="771171667">
                      <w:marLeft w:val="0"/>
                      <w:marRight w:val="0"/>
                      <w:marTop w:val="0"/>
                      <w:marBottom w:val="0"/>
                      <w:divBdr>
                        <w:top w:val="none" w:sz="0" w:space="0" w:color="auto"/>
                        <w:left w:val="none" w:sz="0" w:space="0" w:color="auto"/>
                        <w:bottom w:val="none" w:sz="0" w:space="0" w:color="auto"/>
                        <w:right w:val="none" w:sz="0" w:space="0" w:color="auto"/>
                      </w:divBdr>
                      <w:divsChild>
                        <w:div w:id="1408183644">
                          <w:marLeft w:val="0"/>
                          <w:marRight w:val="0"/>
                          <w:marTop w:val="0"/>
                          <w:marBottom w:val="0"/>
                          <w:divBdr>
                            <w:top w:val="none" w:sz="0" w:space="0" w:color="auto"/>
                            <w:left w:val="none" w:sz="0" w:space="0" w:color="auto"/>
                            <w:bottom w:val="none" w:sz="0" w:space="0" w:color="auto"/>
                            <w:right w:val="none" w:sz="0" w:space="0" w:color="auto"/>
                          </w:divBdr>
                          <w:divsChild>
                            <w:div w:id="248269851">
                              <w:marLeft w:val="0"/>
                              <w:marRight w:val="0"/>
                              <w:marTop w:val="0"/>
                              <w:marBottom w:val="0"/>
                              <w:divBdr>
                                <w:top w:val="none" w:sz="0" w:space="0" w:color="auto"/>
                                <w:left w:val="none" w:sz="0" w:space="0" w:color="auto"/>
                                <w:bottom w:val="none" w:sz="0" w:space="0" w:color="auto"/>
                                <w:right w:val="none" w:sz="0" w:space="0" w:color="auto"/>
                              </w:divBdr>
                              <w:divsChild>
                                <w:div w:id="1136795674">
                                  <w:marLeft w:val="0"/>
                                  <w:marRight w:val="0"/>
                                  <w:marTop w:val="0"/>
                                  <w:marBottom w:val="0"/>
                                  <w:divBdr>
                                    <w:top w:val="none" w:sz="0" w:space="0" w:color="auto"/>
                                    <w:left w:val="none" w:sz="0" w:space="0" w:color="auto"/>
                                    <w:bottom w:val="none" w:sz="0" w:space="0" w:color="auto"/>
                                    <w:right w:val="none" w:sz="0" w:space="0" w:color="auto"/>
                                  </w:divBdr>
                                  <w:divsChild>
                                    <w:div w:id="2101364329">
                                      <w:marLeft w:val="0"/>
                                      <w:marRight w:val="0"/>
                                      <w:marTop w:val="0"/>
                                      <w:marBottom w:val="0"/>
                                      <w:divBdr>
                                        <w:top w:val="none" w:sz="0" w:space="0" w:color="auto"/>
                                        <w:left w:val="none" w:sz="0" w:space="0" w:color="auto"/>
                                        <w:bottom w:val="none" w:sz="0" w:space="0" w:color="auto"/>
                                        <w:right w:val="none" w:sz="0" w:space="0" w:color="auto"/>
                                      </w:divBdr>
                                      <w:divsChild>
                                        <w:div w:id="117106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484D7-5FD5-4A5D-B776-698EDBB73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424</Words>
  <Characters>2421</Characters>
  <Application>Microsoft Office Word</Application>
  <DocSecurity>0</DocSecurity>
  <Lines>20</Lines>
  <Paragraphs>5</Paragraphs>
  <ScaleCrop>false</ScaleCrop>
  <Company/>
  <LinksUpToDate>false</LinksUpToDate>
  <CharactersWithSpaces>2840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洪敦彥</dc:creator>
  <cp:lastModifiedBy>劉慧芬</cp:lastModifiedBy>
  <cp:revision>6</cp:revision>
  <cp:lastPrinted>2014-12-25T05:57:00Z</cp:lastPrinted>
  <dcterms:created xsi:type="dcterms:W3CDTF">2015-11-19T07:23:00Z</dcterms:created>
  <dcterms:modified xsi:type="dcterms:W3CDTF">2015-11-26T03:03:00Z</dcterms:modified>
</cp:coreProperties>
</file>